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511C6" w14:textId="10306508" w:rsidR="00C464AB" w:rsidRDefault="00C464AB" w:rsidP="00C464AB">
      <w:pPr>
        <w:spacing w:line="256" w:lineRule="auto"/>
        <w:jc w:val="center"/>
        <w:rPr>
          <w:rFonts w:ascii="Calibri" w:eastAsia="Calibri" w:hAnsi="Calibri" w:cs="Times New Roman"/>
          <w:b/>
        </w:rPr>
      </w:pPr>
      <w:r>
        <w:rPr>
          <w:rFonts w:ascii="Calibri" w:eastAsia="Calibri" w:hAnsi="Calibri" w:cs="Times New Roman"/>
          <w:b/>
        </w:rPr>
        <w:t xml:space="preserve">Day 5: PROTOCOLS </w:t>
      </w:r>
      <w:r>
        <w:rPr>
          <w:rFonts w:ascii="Calibri" w:eastAsia="Calibri" w:hAnsi="Calibri" w:cs="Times New Roman"/>
          <w:b/>
        </w:rPr>
        <w:t>PACS</w:t>
      </w:r>
      <w:r>
        <w:rPr>
          <w:rFonts w:ascii="Calibri" w:eastAsia="Calibri" w:hAnsi="Calibri" w:cs="Times New Roman"/>
          <w:b/>
        </w:rPr>
        <w:t xml:space="preserve"> AND PATIENTS</w:t>
      </w:r>
    </w:p>
    <w:p w14:paraId="2AC6FFD8" w14:textId="77777777" w:rsidR="00C464AB" w:rsidRDefault="00C464AB" w:rsidP="00C464AB">
      <w:pPr>
        <w:spacing w:line="256" w:lineRule="auto"/>
        <w:rPr>
          <w:rFonts w:ascii="Calibri" w:eastAsia="Calibri" w:hAnsi="Calibri" w:cs="Times New Roman"/>
          <w:b/>
        </w:rPr>
      </w:pPr>
      <w:r>
        <w:rPr>
          <w:rFonts w:ascii="Calibri" w:eastAsia="Calibri" w:hAnsi="Calibri" w:cs="Times New Roman"/>
          <w:b/>
        </w:rPr>
        <w:t>Objective:</w:t>
      </w:r>
    </w:p>
    <w:p w14:paraId="4965D587" w14:textId="77777777" w:rsidR="00C464AB" w:rsidRPr="00C464AB" w:rsidRDefault="00C464AB" w:rsidP="00C464AB">
      <w:r w:rsidRPr="00C464AB">
        <w:t xml:space="preserve">On this day the participant will be on-site and will be assigned to sit with a junior radiology resident to learn the process of evaluating a Drs order and the steps involved in establishing the protocol for the examination requested to best answer the clinical question.  The student will gain insight on oral and enteric contrast as well as phases of examinations.  </w:t>
      </w:r>
    </w:p>
    <w:p w14:paraId="19E46AD4" w14:textId="77777777" w:rsidR="00C464AB" w:rsidRPr="00C464AB" w:rsidRDefault="00C464AB" w:rsidP="00C464AB">
      <w:r w:rsidRPr="00C464AB">
        <w:t>In addition, the participant will be given a quick tutorial on the current PACS system with the basic features an ordering provider would need to know to most efficiently use the system.  The student will be provided with a few key contact numbers and file room coordinators' access to help guide them for future referrals.</w:t>
      </w:r>
    </w:p>
    <w:p w14:paraId="6D55D4AB" w14:textId="77777777" w:rsidR="00C464AB" w:rsidRPr="00C464AB" w:rsidRDefault="00C464AB" w:rsidP="00C464AB">
      <w:r w:rsidRPr="00C464AB">
        <w:t>The Lesson will conclude with direct patient care by observing a few patients being scanned from initial contact to completion of the process ready for radiologist review.</w:t>
      </w:r>
    </w:p>
    <w:p w14:paraId="64BC407A" w14:textId="77777777" w:rsidR="002726F1" w:rsidRDefault="002726F1" w:rsidP="002726F1">
      <w:pPr>
        <w:jc w:val="center"/>
        <w:rPr>
          <w:b/>
          <w:bCs/>
        </w:rPr>
      </w:pPr>
      <w:r>
        <w:rPr>
          <w:b/>
          <w:bCs/>
        </w:rPr>
        <w:t>PART 1 PROTOCOLS</w:t>
      </w:r>
    </w:p>
    <w:p w14:paraId="345C493D" w14:textId="6A9BAC9D" w:rsidR="00C464AB" w:rsidRPr="00C464AB" w:rsidRDefault="00C464AB" w:rsidP="00C464AB">
      <w:pPr>
        <w:rPr>
          <w:rFonts w:eastAsia="Calibri"/>
          <w:b/>
          <w:bCs/>
        </w:rPr>
      </w:pPr>
      <w:r w:rsidRPr="00C464AB">
        <w:rPr>
          <w:b/>
          <w:bCs/>
        </w:rPr>
        <w:t>Self-Learning Video</w:t>
      </w:r>
      <w:r w:rsidR="002726F1">
        <w:rPr>
          <w:b/>
          <w:bCs/>
        </w:rPr>
        <w:t>/ Reference</w:t>
      </w:r>
      <w:r w:rsidRPr="00C464AB">
        <w:rPr>
          <w:b/>
          <w:bCs/>
        </w:rPr>
        <w:t xml:space="preserve"> Files</w:t>
      </w:r>
      <w:r w:rsidRPr="00C464AB">
        <w:rPr>
          <w:rFonts w:eastAsia="Calibri"/>
          <w:b/>
          <w:bCs/>
        </w:rPr>
        <w:t>:</w:t>
      </w:r>
    </w:p>
    <w:p w14:paraId="0269189C" w14:textId="5F311008" w:rsidR="00C464AB" w:rsidRDefault="00C464AB" w:rsidP="00C464AB">
      <w:pPr>
        <w:spacing w:line="256" w:lineRule="auto"/>
        <w:rPr>
          <w:rFonts w:ascii="Calibri" w:eastAsia="Calibri" w:hAnsi="Calibri" w:cs="Times New Roman"/>
          <w:b/>
        </w:rPr>
      </w:pPr>
      <w:r>
        <w:rPr>
          <w:rFonts w:ascii="Calibri" w:eastAsia="Calibri" w:hAnsi="Calibri" w:cs="Times New Roman"/>
          <w:b/>
        </w:rPr>
        <w:t xml:space="preserve">Abdomen and Pelvis Protocols: </w:t>
      </w:r>
      <w:hyperlink r:id="rId5" w:history="1">
        <w:r w:rsidRPr="00917ED5">
          <w:rPr>
            <w:rStyle w:val="Hyperlink"/>
            <w:rFonts w:ascii="Calibri" w:eastAsia="Calibri" w:hAnsi="Calibri" w:cs="Times New Roman"/>
            <w:b/>
          </w:rPr>
          <w:t>https://www.youtube.com/watch?v=0cuGLnOEBzE</w:t>
        </w:r>
      </w:hyperlink>
    </w:p>
    <w:p w14:paraId="77D44EE3" w14:textId="208A9E07" w:rsidR="00C464AB" w:rsidRDefault="009C3F23" w:rsidP="00C464AB">
      <w:pPr>
        <w:spacing w:line="256" w:lineRule="auto"/>
        <w:rPr>
          <w:rFonts w:ascii="Calibri" w:eastAsia="Calibri" w:hAnsi="Calibri" w:cs="Times New Roman"/>
          <w:b/>
        </w:rPr>
      </w:pPr>
      <w:r>
        <w:rPr>
          <w:rFonts w:ascii="Calibri" w:eastAsia="Calibri" w:hAnsi="Calibri" w:cs="Times New Roman"/>
          <w:b/>
        </w:rPr>
        <w:t xml:space="preserve">A practical Introduction to CT (review): </w:t>
      </w:r>
      <w:hyperlink r:id="rId6" w:history="1">
        <w:r w:rsidR="00FB05AD" w:rsidRPr="00917ED5">
          <w:rPr>
            <w:rStyle w:val="Hyperlink"/>
            <w:rFonts w:ascii="Calibri" w:eastAsia="Calibri" w:hAnsi="Calibri" w:cs="Times New Roman"/>
            <w:b/>
          </w:rPr>
          <w:t>https://www.youtube.com/watch?v=VnpqylFYtqI</w:t>
        </w:r>
      </w:hyperlink>
    </w:p>
    <w:p w14:paraId="00DD2918" w14:textId="7016BE59" w:rsidR="00FB05AD" w:rsidRDefault="00FB05AD" w:rsidP="00C464AB">
      <w:pPr>
        <w:spacing w:line="256" w:lineRule="auto"/>
        <w:rPr>
          <w:rFonts w:ascii="Calibri" w:eastAsia="Calibri" w:hAnsi="Calibri" w:cs="Times New Roman"/>
          <w:b/>
        </w:rPr>
      </w:pPr>
      <w:r>
        <w:rPr>
          <w:rFonts w:ascii="Calibri" w:eastAsia="Calibri" w:hAnsi="Calibri" w:cs="Times New Roman"/>
          <w:b/>
        </w:rPr>
        <w:t xml:space="preserve">CT contrast injection and protocols:  </w:t>
      </w:r>
      <w:hyperlink r:id="rId7" w:history="1">
        <w:r w:rsidRPr="00917ED5">
          <w:rPr>
            <w:rStyle w:val="Hyperlink"/>
            <w:rFonts w:ascii="Calibri" w:eastAsia="Calibri" w:hAnsi="Calibri" w:cs="Times New Roman"/>
            <w:b/>
          </w:rPr>
          <w:t>https://radiologyassistant.nl/more/ct-protocols/ct-contrast-injection-and-protocols#overview-of-ct-protocols</w:t>
        </w:r>
      </w:hyperlink>
    </w:p>
    <w:p w14:paraId="2C724771" w14:textId="1D245364" w:rsidR="00FB05AD" w:rsidRDefault="00FB05AD" w:rsidP="00C464AB">
      <w:pPr>
        <w:spacing w:line="256" w:lineRule="auto"/>
        <w:rPr>
          <w:rFonts w:ascii="Calibri" w:eastAsia="Calibri" w:hAnsi="Calibri" w:cs="Times New Roman"/>
          <w:b/>
        </w:rPr>
      </w:pPr>
      <w:r>
        <w:rPr>
          <w:rFonts w:ascii="Calibri" w:eastAsia="Calibri" w:hAnsi="Calibri" w:cs="Times New Roman"/>
          <w:b/>
        </w:rPr>
        <w:t xml:space="preserve">Summary chart: </w:t>
      </w:r>
    </w:p>
    <w:p w14:paraId="5864C19B" w14:textId="325FA508" w:rsidR="009C3F23" w:rsidRDefault="00FB05AD" w:rsidP="00C464AB">
      <w:pPr>
        <w:spacing w:line="256" w:lineRule="auto"/>
        <w:rPr>
          <w:rFonts w:ascii="Calibri" w:eastAsia="Calibri" w:hAnsi="Calibri" w:cs="Times New Roman"/>
          <w:b/>
        </w:rPr>
      </w:pPr>
      <w:r>
        <w:rPr>
          <w:noProof/>
        </w:rPr>
        <w:drawing>
          <wp:inline distT="0" distB="0" distL="0" distR="0" wp14:anchorId="1A4AE339" wp14:editId="189B8002">
            <wp:extent cx="6858000" cy="4748530"/>
            <wp:effectExtent l="0" t="0" r="0"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4748530"/>
                    </a:xfrm>
                    <a:prstGeom prst="rect">
                      <a:avLst/>
                    </a:prstGeom>
                    <a:noFill/>
                    <a:ln>
                      <a:noFill/>
                    </a:ln>
                  </pic:spPr>
                </pic:pic>
              </a:graphicData>
            </a:graphic>
          </wp:inline>
        </w:drawing>
      </w:r>
    </w:p>
    <w:p w14:paraId="0D8D4B26" w14:textId="77777777" w:rsidR="004F5AC8" w:rsidRDefault="004F5AC8" w:rsidP="00C464AB">
      <w:pPr>
        <w:spacing w:line="256" w:lineRule="auto"/>
        <w:rPr>
          <w:rFonts w:ascii="Calibri" w:eastAsia="Calibri" w:hAnsi="Calibri" w:cs="Times New Roman"/>
          <w:b/>
        </w:rPr>
      </w:pPr>
    </w:p>
    <w:p w14:paraId="46AECC67" w14:textId="77777777" w:rsidR="002726F1" w:rsidRPr="00BC78CE" w:rsidRDefault="002726F1" w:rsidP="002726F1">
      <w:pPr>
        <w:spacing w:line="256" w:lineRule="auto"/>
        <w:rPr>
          <w:rFonts w:ascii="Calibri" w:eastAsia="Calibri" w:hAnsi="Calibri" w:cs="Times New Roman"/>
          <w:b/>
        </w:rPr>
      </w:pPr>
      <w:r w:rsidRPr="00BC78CE">
        <w:rPr>
          <w:rFonts w:ascii="Calibri" w:eastAsia="Calibri" w:hAnsi="Calibri" w:cs="Times New Roman"/>
          <w:b/>
        </w:rPr>
        <w:t>At the completion of the videos and review of teaching files the student should be able to:</w:t>
      </w:r>
    </w:p>
    <w:p w14:paraId="3AE46EA0" w14:textId="77777777" w:rsidR="002726F1" w:rsidRDefault="002726F1" w:rsidP="002726F1">
      <w:pPr>
        <w:pStyle w:val="ListParagraph"/>
        <w:numPr>
          <w:ilvl w:val="0"/>
          <w:numId w:val="2"/>
        </w:numPr>
        <w:spacing w:line="256" w:lineRule="auto"/>
        <w:rPr>
          <w:rFonts w:ascii="Calibri" w:eastAsia="Calibri" w:hAnsi="Calibri" w:cs="Times New Roman"/>
          <w:bCs/>
        </w:rPr>
      </w:pPr>
      <w:r>
        <w:rPr>
          <w:rFonts w:ascii="Calibri" w:eastAsia="Calibri" w:hAnsi="Calibri" w:cs="Times New Roman"/>
          <w:bCs/>
        </w:rPr>
        <w:t>Have a broad understanding what organs and landmarks define CT Abdomen and CT Pelvis and when to order individually or collectively to answer the clinical question.</w:t>
      </w:r>
    </w:p>
    <w:p w14:paraId="6874B67B" w14:textId="77777777" w:rsidR="002726F1" w:rsidRDefault="002726F1" w:rsidP="002726F1">
      <w:pPr>
        <w:pStyle w:val="ListParagraph"/>
        <w:numPr>
          <w:ilvl w:val="0"/>
          <w:numId w:val="2"/>
        </w:numPr>
        <w:spacing w:line="256" w:lineRule="auto"/>
        <w:rPr>
          <w:rFonts w:ascii="Calibri" w:eastAsia="Calibri" w:hAnsi="Calibri" w:cs="Times New Roman"/>
          <w:bCs/>
        </w:rPr>
      </w:pPr>
      <w:r w:rsidRPr="004F5AC8">
        <w:rPr>
          <w:rFonts w:ascii="Calibri" w:eastAsia="Calibri" w:hAnsi="Calibri" w:cs="Times New Roman"/>
          <w:bCs/>
        </w:rPr>
        <w:t xml:space="preserve">Have a </w:t>
      </w:r>
      <w:r>
        <w:rPr>
          <w:rFonts w:ascii="Calibri" w:eastAsia="Calibri" w:hAnsi="Calibri" w:cs="Times New Roman"/>
          <w:bCs/>
        </w:rPr>
        <w:t xml:space="preserve">broad </w:t>
      </w:r>
      <w:r w:rsidRPr="004F5AC8">
        <w:rPr>
          <w:rFonts w:ascii="Calibri" w:eastAsia="Calibri" w:hAnsi="Calibri" w:cs="Times New Roman"/>
          <w:bCs/>
        </w:rPr>
        <w:t xml:space="preserve">understanding </w:t>
      </w:r>
      <w:r>
        <w:rPr>
          <w:rFonts w:ascii="Calibri" w:eastAsia="Calibri" w:hAnsi="Calibri" w:cs="Times New Roman"/>
          <w:bCs/>
        </w:rPr>
        <w:t xml:space="preserve">when </w:t>
      </w:r>
      <w:r w:rsidRPr="004F5AC8">
        <w:rPr>
          <w:rFonts w:ascii="Calibri" w:eastAsia="Calibri" w:hAnsi="Calibri" w:cs="Times New Roman"/>
          <w:bCs/>
        </w:rPr>
        <w:t>to use IV contrast and when multiple phases are indicated</w:t>
      </w:r>
      <w:r>
        <w:rPr>
          <w:rFonts w:ascii="Calibri" w:eastAsia="Calibri" w:hAnsi="Calibri" w:cs="Times New Roman"/>
          <w:bCs/>
        </w:rPr>
        <w:t xml:space="preserve"> to answer the clinical question.</w:t>
      </w:r>
    </w:p>
    <w:p w14:paraId="60897C06" w14:textId="77777777" w:rsidR="002726F1" w:rsidRDefault="002726F1" w:rsidP="002726F1">
      <w:pPr>
        <w:pStyle w:val="ListParagraph"/>
        <w:numPr>
          <w:ilvl w:val="0"/>
          <w:numId w:val="2"/>
        </w:numPr>
        <w:spacing w:line="256" w:lineRule="auto"/>
        <w:rPr>
          <w:rFonts w:ascii="Calibri" w:eastAsia="Calibri" w:hAnsi="Calibri" w:cs="Times New Roman"/>
          <w:bCs/>
        </w:rPr>
      </w:pPr>
      <w:r>
        <w:rPr>
          <w:rFonts w:ascii="Calibri" w:eastAsia="Calibri" w:hAnsi="Calibri" w:cs="Times New Roman"/>
          <w:bCs/>
        </w:rPr>
        <w:t>Have a broad understanding when to order oral contrast either positive or negative to answer the clinical question.</w:t>
      </w:r>
    </w:p>
    <w:p w14:paraId="1567EF3D" w14:textId="6114AE66" w:rsidR="002726F1" w:rsidRDefault="002726F1" w:rsidP="002726F1">
      <w:pPr>
        <w:pStyle w:val="ListParagraph"/>
        <w:numPr>
          <w:ilvl w:val="0"/>
          <w:numId w:val="2"/>
        </w:numPr>
        <w:spacing w:line="256" w:lineRule="auto"/>
        <w:rPr>
          <w:rFonts w:ascii="Calibri" w:eastAsia="Calibri" w:hAnsi="Calibri" w:cs="Times New Roman"/>
          <w:bCs/>
        </w:rPr>
      </w:pPr>
      <w:r>
        <w:rPr>
          <w:rFonts w:ascii="Calibri" w:eastAsia="Calibri" w:hAnsi="Calibri" w:cs="Times New Roman"/>
          <w:bCs/>
        </w:rPr>
        <w:t>Have a broad understanding when to order rectal contrast to answer the clinical question.</w:t>
      </w:r>
    </w:p>
    <w:p w14:paraId="40597F98" w14:textId="77777777" w:rsidR="007F02E3" w:rsidRPr="007B7416" w:rsidRDefault="007F02E3" w:rsidP="007F02E3">
      <w:pPr>
        <w:pStyle w:val="ListParagraph"/>
        <w:numPr>
          <w:ilvl w:val="0"/>
          <w:numId w:val="2"/>
        </w:numPr>
        <w:spacing w:line="256" w:lineRule="auto"/>
        <w:rPr>
          <w:rFonts w:ascii="Calibri" w:eastAsia="Calibri" w:hAnsi="Calibri" w:cs="Times New Roman"/>
          <w:b/>
        </w:rPr>
      </w:pPr>
      <w:r>
        <w:rPr>
          <w:rFonts w:ascii="Calibri" w:eastAsia="Calibri" w:hAnsi="Calibri" w:cs="Times New Roman"/>
          <w:bCs/>
        </w:rPr>
        <w:t xml:space="preserve">Be able to use </w:t>
      </w:r>
      <w:r w:rsidRPr="007B7416">
        <w:rPr>
          <w:rFonts w:ascii="Calibri" w:eastAsia="Calibri" w:hAnsi="Calibri" w:cs="Times New Roman"/>
          <w:bCs/>
        </w:rPr>
        <w:t>Have a broad understanding what organs and landmarks define CT Abdomen and CT Pelvis and when to order</w:t>
      </w:r>
    </w:p>
    <w:p w14:paraId="71737C42" w14:textId="77777777" w:rsidR="007F02E3" w:rsidRPr="004F5AC8" w:rsidRDefault="007F02E3" w:rsidP="007F02E3">
      <w:pPr>
        <w:pStyle w:val="ListParagraph"/>
        <w:spacing w:line="256" w:lineRule="auto"/>
        <w:rPr>
          <w:rFonts w:ascii="Calibri" w:eastAsia="Calibri" w:hAnsi="Calibri" w:cs="Times New Roman"/>
          <w:bCs/>
        </w:rPr>
      </w:pPr>
    </w:p>
    <w:p w14:paraId="0BF4D66A" w14:textId="77777777" w:rsidR="002726F1" w:rsidRDefault="002726F1" w:rsidP="00C464AB">
      <w:pPr>
        <w:spacing w:line="256" w:lineRule="auto"/>
        <w:rPr>
          <w:rFonts w:ascii="Calibri" w:eastAsia="Calibri" w:hAnsi="Calibri" w:cs="Times New Roman"/>
          <w:b/>
        </w:rPr>
      </w:pPr>
    </w:p>
    <w:p w14:paraId="772CFAAB" w14:textId="2B088B36" w:rsidR="007B7416" w:rsidRDefault="002726F1" w:rsidP="007F02E3">
      <w:pPr>
        <w:spacing w:line="256" w:lineRule="auto"/>
        <w:jc w:val="center"/>
        <w:rPr>
          <w:rFonts w:ascii="Calibri" w:eastAsia="Calibri" w:hAnsi="Calibri" w:cs="Times New Roman"/>
          <w:b/>
        </w:rPr>
      </w:pPr>
      <w:r>
        <w:rPr>
          <w:rFonts w:ascii="Calibri" w:eastAsia="Calibri" w:hAnsi="Calibri" w:cs="Times New Roman"/>
          <w:b/>
        </w:rPr>
        <w:t xml:space="preserve">PART 2 </w:t>
      </w:r>
      <w:r w:rsidR="007B7416">
        <w:rPr>
          <w:rFonts w:ascii="Calibri" w:eastAsia="Calibri" w:hAnsi="Calibri" w:cs="Times New Roman"/>
          <w:b/>
        </w:rPr>
        <w:t>IMP</w:t>
      </w:r>
      <w:r>
        <w:rPr>
          <w:rFonts w:ascii="Calibri" w:eastAsia="Calibri" w:hAnsi="Calibri" w:cs="Times New Roman"/>
          <w:b/>
        </w:rPr>
        <w:t>ACS</w:t>
      </w:r>
      <w:r w:rsidR="007B7416">
        <w:rPr>
          <w:rFonts w:ascii="Calibri" w:eastAsia="Calibri" w:hAnsi="Calibri" w:cs="Times New Roman"/>
          <w:b/>
        </w:rPr>
        <w:t xml:space="preserve"> Training</w:t>
      </w:r>
    </w:p>
    <w:p w14:paraId="2BC51DA9" w14:textId="05C2BBBA" w:rsidR="007F02E3" w:rsidRDefault="002726F1" w:rsidP="007F02E3">
      <w:pPr>
        <w:spacing w:line="256" w:lineRule="auto"/>
        <w:rPr>
          <w:rFonts w:ascii="Calibri" w:eastAsia="Calibri" w:hAnsi="Calibri" w:cs="Times New Roman"/>
          <w:bCs/>
        </w:rPr>
      </w:pPr>
      <w:bookmarkStart w:id="0" w:name="_Hlk89190779"/>
      <w:r>
        <w:rPr>
          <w:rFonts w:ascii="Calibri" w:eastAsia="Calibri" w:hAnsi="Calibri" w:cs="Times New Roman"/>
          <w:b/>
        </w:rPr>
        <w:t xml:space="preserve">This will be directed by the junior radiology resident </w:t>
      </w:r>
      <w:r w:rsidR="007F02E3">
        <w:rPr>
          <w:rFonts w:ascii="Calibri" w:eastAsia="Calibri" w:hAnsi="Calibri" w:cs="Times New Roman"/>
          <w:b/>
        </w:rPr>
        <w:t>sample of AGFA IMPAX images are seen below.</w:t>
      </w:r>
      <w:r w:rsidR="007F02E3" w:rsidRPr="007F02E3">
        <w:rPr>
          <w:rFonts w:ascii="Calibri" w:eastAsia="Calibri" w:hAnsi="Calibri" w:cs="Times New Roman"/>
          <w:bCs/>
        </w:rPr>
        <w:t xml:space="preserve"> </w:t>
      </w:r>
    </w:p>
    <w:p w14:paraId="0AF8DEF0" w14:textId="47448C3F" w:rsidR="007F02E3" w:rsidRPr="007F02E3" w:rsidRDefault="007F02E3" w:rsidP="007F02E3">
      <w:pPr>
        <w:spacing w:line="256" w:lineRule="auto"/>
        <w:rPr>
          <w:rFonts w:ascii="Calibri" w:eastAsia="Calibri" w:hAnsi="Calibri" w:cs="Times New Roman"/>
          <w:b/>
        </w:rPr>
      </w:pPr>
      <w:r w:rsidRPr="007F02E3">
        <w:rPr>
          <w:rFonts w:ascii="Calibri" w:eastAsia="Calibri" w:hAnsi="Calibri" w:cs="Times New Roman"/>
          <w:b/>
        </w:rPr>
        <w:t>At the completion of the PACS tutorial the student should be able to:</w:t>
      </w:r>
    </w:p>
    <w:p w14:paraId="7E88CC5B" w14:textId="77777777" w:rsidR="007F02E3" w:rsidRPr="007F02E3" w:rsidRDefault="007F02E3" w:rsidP="00695EDB">
      <w:pPr>
        <w:pStyle w:val="ListParagraph"/>
        <w:numPr>
          <w:ilvl w:val="0"/>
          <w:numId w:val="4"/>
        </w:numPr>
        <w:spacing w:line="256" w:lineRule="auto"/>
        <w:rPr>
          <w:rFonts w:ascii="Calibri" w:eastAsia="Calibri" w:hAnsi="Calibri" w:cs="Times New Roman"/>
          <w:bCs/>
        </w:rPr>
      </w:pPr>
      <w:r w:rsidRPr="007F02E3">
        <w:rPr>
          <w:rFonts w:ascii="Calibri" w:eastAsia="Calibri" w:hAnsi="Calibri" w:cs="Times New Roman"/>
          <w:bCs/>
        </w:rPr>
        <w:t xml:space="preserve">Log into the PACS with his/her own username and password via  </w:t>
      </w:r>
      <w:hyperlink r:id="rId9" w:history="1">
        <w:r w:rsidRPr="007F02E3">
          <w:rPr>
            <w:rStyle w:val="Hyperlink"/>
            <w:rFonts w:ascii="Calibri" w:eastAsia="Calibri" w:hAnsi="Calibri" w:cs="Times New Roman"/>
            <w:bCs/>
            <w:sz w:val="16"/>
            <w:szCs w:val="16"/>
          </w:rPr>
          <w:t>https://myapps.unch.unc.edu/Citrix/MyAppsWeb/</w:t>
        </w:r>
      </w:hyperlink>
    </w:p>
    <w:p w14:paraId="74D7294E" w14:textId="0CDFBE00" w:rsidR="007F02E3" w:rsidRPr="007F02E3" w:rsidRDefault="007F02E3" w:rsidP="00695EDB">
      <w:pPr>
        <w:pStyle w:val="ListParagraph"/>
        <w:numPr>
          <w:ilvl w:val="0"/>
          <w:numId w:val="4"/>
        </w:numPr>
        <w:spacing w:line="256" w:lineRule="auto"/>
        <w:rPr>
          <w:rFonts w:ascii="Calibri" w:eastAsia="Calibri" w:hAnsi="Calibri" w:cs="Times New Roman"/>
          <w:bCs/>
        </w:rPr>
      </w:pPr>
      <w:r w:rsidRPr="007F02E3">
        <w:rPr>
          <w:rFonts w:ascii="Calibri" w:eastAsia="Calibri" w:hAnsi="Calibri" w:cs="Times New Roman"/>
          <w:bCs/>
        </w:rPr>
        <w:t>Use the search bar to find a patient file by MRN or Accession number</w:t>
      </w:r>
      <w:bookmarkEnd w:id="0"/>
      <w:r w:rsidRPr="007F02E3">
        <w:rPr>
          <w:rFonts w:ascii="Calibri" w:eastAsia="Calibri" w:hAnsi="Calibri" w:cs="Times New Roman"/>
          <w:bCs/>
        </w:rPr>
        <w:t>.</w:t>
      </w:r>
    </w:p>
    <w:p w14:paraId="3CF9DBFC" w14:textId="2A1EA61B" w:rsidR="007F02E3" w:rsidRPr="007F02E3" w:rsidRDefault="007F02E3" w:rsidP="00743241">
      <w:pPr>
        <w:pStyle w:val="ListParagraph"/>
        <w:numPr>
          <w:ilvl w:val="0"/>
          <w:numId w:val="4"/>
        </w:numPr>
        <w:spacing w:line="256" w:lineRule="auto"/>
        <w:rPr>
          <w:rFonts w:ascii="Calibri" w:eastAsia="Calibri" w:hAnsi="Calibri" w:cs="Times New Roman"/>
          <w:bCs/>
        </w:rPr>
      </w:pPr>
      <w:r w:rsidRPr="007F02E3">
        <w:rPr>
          <w:rFonts w:ascii="Calibri" w:eastAsia="Calibri" w:hAnsi="Calibri" w:cs="Times New Roman"/>
          <w:bCs/>
        </w:rPr>
        <w:t>Be able to go to study list and find prior exams</w:t>
      </w:r>
    </w:p>
    <w:p w14:paraId="22D1D567" w14:textId="607D2B7A" w:rsidR="00AA0B5E" w:rsidRPr="007F02E3" w:rsidRDefault="00AA0B5E" w:rsidP="0074313D">
      <w:pPr>
        <w:pStyle w:val="ListParagraph"/>
        <w:numPr>
          <w:ilvl w:val="0"/>
          <w:numId w:val="4"/>
        </w:numPr>
        <w:spacing w:line="256" w:lineRule="auto"/>
        <w:rPr>
          <w:rFonts w:ascii="Calibri" w:eastAsia="Calibri" w:hAnsi="Calibri" w:cs="Times New Roman"/>
          <w:bCs/>
        </w:rPr>
      </w:pPr>
      <w:r w:rsidRPr="007F02E3">
        <w:rPr>
          <w:rFonts w:ascii="Calibri" w:eastAsia="Calibri" w:hAnsi="Calibri" w:cs="Times New Roman"/>
          <w:bCs/>
        </w:rPr>
        <w:t xml:space="preserve">Set up hanging protocols for multiple series (min 2x2) </w:t>
      </w:r>
      <w:r w:rsidR="004765A7" w:rsidRPr="007F02E3">
        <w:rPr>
          <w:rFonts w:ascii="Calibri" w:eastAsia="Calibri" w:hAnsi="Calibri" w:cs="Times New Roman"/>
          <w:bCs/>
        </w:rPr>
        <w:t>and apply</w:t>
      </w:r>
      <w:r w:rsidRPr="007F02E3">
        <w:rPr>
          <w:rFonts w:ascii="Calibri" w:eastAsia="Calibri" w:hAnsi="Calibri" w:cs="Times New Roman"/>
          <w:bCs/>
        </w:rPr>
        <w:t xml:space="preserve"> toolbar </w:t>
      </w:r>
      <w:r w:rsidR="004765A7" w:rsidRPr="007F02E3">
        <w:rPr>
          <w:rFonts w:ascii="Calibri" w:eastAsia="Calibri" w:hAnsi="Calibri" w:cs="Times New Roman"/>
          <w:bCs/>
        </w:rPr>
        <w:t xml:space="preserve">tool </w:t>
      </w:r>
      <w:r w:rsidRPr="007F02E3">
        <w:rPr>
          <w:rFonts w:ascii="Calibri" w:eastAsia="Calibri" w:hAnsi="Calibri" w:cs="Times New Roman"/>
          <w:bCs/>
        </w:rPr>
        <w:t>to change as desired</w:t>
      </w:r>
    </w:p>
    <w:p w14:paraId="3C11C520" w14:textId="766B929D" w:rsidR="004765A7" w:rsidRDefault="004765A7" w:rsidP="00AA0B5E">
      <w:pPr>
        <w:pStyle w:val="ListParagraph"/>
        <w:numPr>
          <w:ilvl w:val="0"/>
          <w:numId w:val="4"/>
        </w:numPr>
        <w:spacing w:line="256" w:lineRule="auto"/>
        <w:rPr>
          <w:rFonts w:ascii="Calibri" w:eastAsia="Calibri" w:hAnsi="Calibri" w:cs="Times New Roman"/>
          <w:bCs/>
        </w:rPr>
      </w:pPr>
      <w:r>
        <w:rPr>
          <w:rFonts w:ascii="Calibri" w:eastAsia="Calibri" w:hAnsi="Calibri" w:cs="Times New Roman"/>
          <w:bCs/>
        </w:rPr>
        <w:t>Learn how to view one enlarged series and go back to the multiple series</w:t>
      </w:r>
    </w:p>
    <w:p w14:paraId="6A99EEC3" w14:textId="77777777" w:rsidR="004765A7" w:rsidRDefault="004765A7" w:rsidP="00AA0B5E">
      <w:pPr>
        <w:pStyle w:val="ListParagraph"/>
        <w:numPr>
          <w:ilvl w:val="0"/>
          <w:numId w:val="4"/>
        </w:numPr>
        <w:spacing w:line="256" w:lineRule="auto"/>
        <w:rPr>
          <w:rFonts w:ascii="Calibri" w:eastAsia="Calibri" w:hAnsi="Calibri" w:cs="Times New Roman"/>
          <w:bCs/>
        </w:rPr>
      </w:pPr>
      <w:r>
        <w:rPr>
          <w:rFonts w:ascii="Calibri" w:eastAsia="Calibri" w:hAnsi="Calibri" w:cs="Times New Roman"/>
          <w:bCs/>
        </w:rPr>
        <w:t>Learn how to go to the thumbnails to drag the series to review</w:t>
      </w:r>
    </w:p>
    <w:p w14:paraId="58834B93" w14:textId="2E69ADFF" w:rsidR="00AA0B5E" w:rsidRDefault="00AA0B5E" w:rsidP="00AA0B5E">
      <w:pPr>
        <w:pStyle w:val="ListParagraph"/>
        <w:numPr>
          <w:ilvl w:val="0"/>
          <w:numId w:val="4"/>
        </w:numPr>
        <w:spacing w:line="256" w:lineRule="auto"/>
        <w:rPr>
          <w:rFonts w:ascii="Calibri" w:eastAsia="Calibri" w:hAnsi="Calibri" w:cs="Times New Roman"/>
          <w:bCs/>
        </w:rPr>
      </w:pPr>
      <w:r>
        <w:rPr>
          <w:rFonts w:ascii="Calibri" w:eastAsia="Calibri" w:hAnsi="Calibri" w:cs="Times New Roman"/>
          <w:bCs/>
        </w:rPr>
        <w:t>Learn how to look at virtual jacket to look at priors</w:t>
      </w:r>
    </w:p>
    <w:p w14:paraId="2744CC7B" w14:textId="758299CD" w:rsidR="004765A7" w:rsidRDefault="004765A7" w:rsidP="00AA0B5E">
      <w:pPr>
        <w:pStyle w:val="ListParagraph"/>
        <w:numPr>
          <w:ilvl w:val="0"/>
          <w:numId w:val="4"/>
        </w:numPr>
        <w:spacing w:line="256" w:lineRule="auto"/>
        <w:rPr>
          <w:rFonts w:ascii="Calibri" w:eastAsia="Calibri" w:hAnsi="Calibri" w:cs="Times New Roman"/>
          <w:bCs/>
        </w:rPr>
      </w:pPr>
      <w:r>
        <w:rPr>
          <w:rFonts w:ascii="Calibri" w:eastAsia="Calibri" w:hAnsi="Calibri" w:cs="Times New Roman"/>
          <w:bCs/>
        </w:rPr>
        <w:t>Be able to click between prior and current exam</w:t>
      </w:r>
    </w:p>
    <w:p w14:paraId="2E535445" w14:textId="0F1F5519" w:rsidR="004765A7" w:rsidRDefault="004765A7" w:rsidP="00AA0B5E">
      <w:pPr>
        <w:pStyle w:val="ListParagraph"/>
        <w:numPr>
          <w:ilvl w:val="0"/>
          <w:numId w:val="4"/>
        </w:numPr>
        <w:spacing w:line="256" w:lineRule="auto"/>
        <w:rPr>
          <w:rFonts w:ascii="Calibri" w:eastAsia="Calibri" w:hAnsi="Calibri" w:cs="Times New Roman"/>
          <w:bCs/>
        </w:rPr>
      </w:pPr>
      <w:r>
        <w:rPr>
          <w:rFonts w:ascii="Calibri" w:eastAsia="Calibri" w:hAnsi="Calibri" w:cs="Times New Roman"/>
          <w:bCs/>
        </w:rPr>
        <w:t>Be able to use the measurement tool for lesion size and HU tool</w:t>
      </w:r>
    </w:p>
    <w:p w14:paraId="40104EC3" w14:textId="57C3E7DE" w:rsidR="004765A7" w:rsidRDefault="004765A7" w:rsidP="00AA0B5E">
      <w:pPr>
        <w:pStyle w:val="ListParagraph"/>
        <w:numPr>
          <w:ilvl w:val="0"/>
          <w:numId w:val="4"/>
        </w:numPr>
        <w:spacing w:line="256" w:lineRule="auto"/>
        <w:rPr>
          <w:rFonts w:ascii="Calibri" w:eastAsia="Calibri" w:hAnsi="Calibri" w:cs="Times New Roman"/>
          <w:bCs/>
        </w:rPr>
      </w:pPr>
      <w:r>
        <w:rPr>
          <w:rFonts w:ascii="Calibri" w:eastAsia="Calibri" w:hAnsi="Calibri" w:cs="Times New Roman"/>
          <w:bCs/>
        </w:rPr>
        <w:t>Be able to change the window and setting as needed</w:t>
      </w:r>
    </w:p>
    <w:p w14:paraId="11A30BAA" w14:textId="24A68044" w:rsidR="004765A7" w:rsidRDefault="004765A7" w:rsidP="00AA0B5E">
      <w:pPr>
        <w:pStyle w:val="ListParagraph"/>
        <w:numPr>
          <w:ilvl w:val="0"/>
          <w:numId w:val="4"/>
        </w:numPr>
        <w:spacing w:line="256" w:lineRule="auto"/>
        <w:rPr>
          <w:rFonts w:ascii="Calibri" w:eastAsia="Calibri" w:hAnsi="Calibri" w:cs="Times New Roman"/>
          <w:bCs/>
        </w:rPr>
      </w:pPr>
      <w:r>
        <w:rPr>
          <w:rFonts w:ascii="Calibri" w:eastAsia="Calibri" w:hAnsi="Calibri" w:cs="Times New Roman"/>
          <w:bCs/>
        </w:rPr>
        <w:t xml:space="preserve">Be able to reset image when desired </w:t>
      </w:r>
    </w:p>
    <w:p w14:paraId="22937723" w14:textId="6BD659C2" w:rsidR="004765A7" w:rsidRDefault="004765A7" w:rsidP="00AA0B5E">
      <w:pPr>
        <w:pStyle w:val="ListParagraph"/>
        <w:numPr>
          <w:ilvl w:val="0"/>
          <w:numId w:val="4"/>
        </w:numPr>
        <w:spacing w:line="256" w:lineRule="auto"/>
        <w:rPr>
          <w:rFonts w:ascii="Calibri" w:eastAsia="Calibri" w:hAnsi="Calibri" w:cs="Times New Roman"/>
          <w:bCs/>
        </w:rPr>
      </w:pPr>
      <w:r>
        <w:rPr>
          <w:rFonts w:ascii="Calibri" w:eastAsia="Calibri" w:hAnsi="Calibri" w:cs="Times New Roman"/>
          <w:bCs/>
        </w:rPr>
        <w:t>Be able to link the series</w:t>
      </w:r>
    </w:p>
    <w:p w14:paraId="193E4F1B" w14:textId="6F47B7E2" w:rsidR="004765A7" w:rsidRDefault="004765A7" w:rsidP="00AA0B5E">
      <w:pPr>
        <w:pStyle w:val="ListParagraph"/>
        <w:numPr>
          <w:ilvl w:val="0"/>
          <w:numId w:val="4"/>
        </w:numPr>
        <w:spacing w:line="256" w:lineRule="auto"/>
        <w:rPr>
          <w:rFonts w:ascii="Calibri" w:eastAsia="Calibri" w:hAnsi="Calibri" w:cs="Times New Roman"/>
          <w:bCs/>
        </w:rPr>
      </w:pPr>
      <w:r>
        <w:rPr>
          <w:rFonts w:ascii="Calibri" w:eastAsia="Calibri" w:hAnsi="Calibri" w:cs="Times New Roman"/>
          <w:bCs/>
        </w:rPr>
        <w:t>Be able to use the Active Target when want to “pick a finding in the tangential views”</w:t>
      </w:r>
    </w:p>
    <w:p w14:paraId="2D665A6E" w14:textId="28B28BFD" w:rsidR="007F02E3" w:rsidRDefault="007F02E3" w:rsidP="00AA0B5E">
      <w:pPr>
        <w:pStyle w:val="ListParagraph"/>
        <w:numPr>
          <w:ilvl w:val="0"/>
          <w:numId w:val="4"/>
        </w:numPr>
        <w:spacing w:line="256" w:lineRule="auto"/>
        <w:rPr>
          <w:rFonts w:ascii="Calibri" w:eastAsia="Calibri" w:hAnsi="Calibri" w:cs="Times New Roman"/>
          <w:bCs/>
        </w:rPr>
      </w:pPr>
      <w:r>
        <w:rPr>
          <w:rFonts w:ascii="Calibri" w:eastAsia="Calibri" w:hAnsi="Calibri" w:cs="Times New Roman"/>
          <w:bCs/>
        </w:rPr>
        <w:t>How to send chat message to the file room</w:t>
      </w:r>
    </w:p>
    <w:p w14:paraId="509112AC" w14:textId="6E28DAEA" w:rsidR="00AA0B5E" w:rsidRPr="007F02E3" w:rsidRDefault="004765A7" w:rsidP="007F02E3">
      <w:pPr>
        <w:spacing w:line="256" w:lineRule="auto"/>
        <w:rPr>
          <w:rFonts w:ascii="Calibri" w:eastAsia="Calibri" w:hAnsi="Calibri" w:cs="Times New Roman"/>
          <w:bCs/>
        </w:rPr>
      </w:pPr>
      <w:r>
        <w:rPr>
          <w:noProof/>
        </w:rPr>
        <w:drawing>
          <wp:inline distT="0" distB="0" distL="0" distR="0" wp14:anchorId="30632BD5" wp14:editId="3A1A82E0">
            <wp:extent cx="5311422" cy="2771775"/>
            <wp:effectExtent l="0" t="0" r="3810" b="0"/>
            <wp:docPr id="3" name="Picture 3"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electronic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0653" cy="2781811"/>
                    </a:xfrm>
                    <a:prstGeom prst="rect">
                      <a:avLst/>
                    </a:prstGeom>
                    <a:noFill/>
                    <a:ln>
                      <a:noFill/>
                    </a:ln>
                  </pic:spPr>
                </pic:pic>
              </a:graphicData>
            </a:graphic>
          </wp:inline>
        </w:drawing>
      </w:r>
    </w:p>
    <w:p w14:paraId="2ADDDECB" w14:textId="77777777" w:rsidR="007F02E3" w:rsidRDefault="007E7C43" w:rsidP="00C464AB">
      <w:pPr>
        <w:spacing w:line="256" w:lineRule="auto"/>
        <w:rPr>
          <w:rFonts w:ascii="Calibri" w:eastAsia="Calibri" w:hAnsi="Calibri" w:cs="Times New Roman"/>
          <w:b/>
        </w:rPr>
      </w:pPr>
      <w:r>
        <w:rPr>
          <w:noProof/>
        </w:rPr>
        <w:lastRenderedPageBreak/>
        <w:drawing>
          <wp:inline distT="0" distB="0" distL="0" distR="0" wp14:anchorId="189B01E8" wp14:editId="6394DBEC">
            <wp:extent cx="6858000" cy="7994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799465"/>
                    </a:xfrm>
                    <a:prstGeom prst="rect">
                      <a:avLst/>
                    </a:prstGeom>
                    <a:noFill/>
                    <a:ln>
                      <a:noFill/>
                    </a:ln>
                  </pic:spPr>
                </pic:pic>
              </a:graphicData>
            </a:graphic>
          </wp:inline>
        </w:drawing>
      </w:r>
    </w:p>
    <w:p w14:paraId="39948357" w14:textId="77777777" w:rsidR="007F02E3" w:rsidRDefault="007E7C43" w:rsidP="00C464AB">
      <w:pPr>
        <w:spacing w:line="256" w:lineRule="auto"/>
      </w:pPr>
      <w:r>
        <w:rPr>
          <w:noProof/>
        </w:rPr>
        <w:drawing>
          <wp:inline distT="0" distB="0" distL="0" distR="0" wp14:anchorId="55B3A58F" wp14:editId="5E040E72">
            <wp:extent cx="6791325" cy="2819400"/>
            <wp:effectExtent l="0" t="0" r="9525" b="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b="47252"/>
                    <a:stretch/>
                  </pic:blipFill>
                  <pic:spPr bwMode="auto">
                    <a:xfrm>
                      <a:off x="0" y="0"/>
                      <a:ext cx="6795556" cy="2821156"/>
                    </a:xfrm>
                    <a:prstGeom prst="rect">
                      <a:avLst/>
                    </a:prstGeom>
                    <a:noFill/>
                    <a:ln>
                      <a:noFill/>
                    </a:ln>
                    <a:extLst>
                      <a:ext uri="{53640926-AAD7-44D8-BBD7-CCE9431645EC}">
                        <a14:shadowObscured xmlns:a14="http://schemas.microsoft.com/office/drawing/2010/main"/>
                      </a:ext>
                    </a:extLst>
                  </pic:spPr>
                </pic:pic>
              </a:graphicData>
            </a:graphic>
          </wp:inline>
        </w:drawing>
      </w:r>
    </w:p>
    <w:p w14:paraId="78674262" w14:textId="122F3F1A" w:rsidR="007F02E3" w:rsidRDefault="00651CDF" w:rsidP="00C464AB">
      <w:pPr>
        <w:spacing w:line="256" w:lineRule="auto"/>
      </w:pPr>
      <w:r w:rsidRPr="00651CDF">
        <w:t xml:space="preserve">  </w:t>
      </w:r>
      <w:r w:rsidR="007E7C43">
        <w:rPr>
          <w:noProof/>
        </w:rPr>
        <w:drawing>
          <wp:inline distT="0" distB="0" distL="0" distR="0" wp14:anchorId="380ACA98" wp14:editId="06B44C89">
            <wp:extent cx="6858000" cy="7994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799465"/>
                    </a:xfrm>
                    <a:prstGeom prst="rect">
                      <a:avLst/>
                    </a:prstGeom>
                    <a:noFill/>
                    <a:ln>
                      <a:noFill/>
                    </a:ln>
                  </pic:spPr>
                </pic:pic>
              </a:graphicData>
            </a:graphic>
          </wp:inline>
        </w:drawing>
      </w:r>
    </w:p>
    <w:p w14:paraId="0A55D200" w14:textId="1CB8CB98" w:rsidR="00AA0B5E" w:rsidRDefault="007E7C43" w:rsidP="00C464AB">
      <w:pPr>
        <w:spacing w:line="256" w:lineRule="auto"/>
      </w:pPr>
      <w:r>
        <w:rPr>
          <w:noProof/>
        </w:rPr>
        <w:drawing>
          <wp:inline distT="0" distB="0" distL="0" distR="0" wp14:anchorId="23D9A204" wp14:editId="2AE54109">
            <wp:extent cx="6858000" cy="989965"/>
            <wp:effectExtent l="0" t="0" r="0" b="635"/>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0" cy="989965"/>
                    </a:xfrm>
                    <a:prstGeom prst="rect">
                      <a:avLst/>
                    </a:prstGeom>
                    <a:noFill/>
                    <a:ln>
                      <a:noFill/>
                    </a:ln>
                  </pic:spPr>
                </pic:pic>
              </a:graphicData>
            </a:graphic>
          </wp:inline>
        </w:drawing>
      </w:r>
    </w:p>
    <w:p w14:paraId="746806A1" w14:textId="10EE10D4" w:rsidR="007E7C43" w:rsidRDefault="007E7C43" w:rsidP="00C464AB">
      <w:pPr>
        <w:spacing w:line="256" w:lineRule="auto"/>
        <w:rPr>
          <w:rFonts w:ascii="Calibri" w:eastAsia="Calibri" w:hAnsi="Calibri" w:cs="Times New Roman"/>
          <w:b/>
        </w:rPr>
      </w:pPr>
      <w:r>
        <w:rPr>
          <w:noProof/>
        </w:rPr>
        <w:drawing>
          <wp:inline distT="0" distB="0" distL="0" distR="0" wp14:anchorId="7F8E2706" wp14:editId="1536B053">
            <wp:extent cx="6858000" cy="1172845"/>
            <wp:effectExtent l="0" t="0" r="0" b="8255"/>
            <wp:docPr id="10" name="Picture 10"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electronic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1172845"/>
                    </a:xfrm>
                    <a:prstGeom prst="rect">
                      <a:avLst/>
                    </a:prstGeom>
                    <a:noFill/>
                    <a:ln>
                      <a:noFill/>
                    </a:ln>
                  </pic:spPr>
                </pic:pic>
              </a:graphicData>
            </a:graphic>
          </wp:inline>
        </w:drawing>
      </w:r>
    </w:p>
    <w:p w14:paraId="453B852A" w14:textId="77777777" w:rsidR="00C464AB" w:rsidRDefault="00C464AB" w:rsidP="00C464AB">
      <w:pPr>
        <w:spacing w:after="0" w:line="256" w:lineRule="auto"/>
        <w:rPr>
          <w:rFonts w:ascii="Calibri" w:eastAsia="Calibri" w:hAnsi="Calibri" w:cs="Times New Roman"/>
          <w:b/>
        </w:rPr>
      </w:pPr>
    </w:p>
    <w:p w14:paraId="7E5B91B9" w14:textId="41A5D2F8" w:rsidR="00FB05AD" w:rsidRPr="00C464AB" w:rsidRDefault="00FB05AD" w:rsidP="00C464AB">
      <w:pPr>
        <w:spacing w:after="0" w:line="256" w:lineRule="auto"/>
        <w:rPr>
          <w:rFonts w:ascii="Calibri" w:eastAsia="Calibri" w:hAnsi="Calibri" w:cs="Times New Roman"/>
          <w:b/>
        </w:rPr>
        <w:sectPr w:rsidR="00FB05AD" w:rsidRPr="00C464AB" w:rsidSect="00C464AB">
          <w:type w:val="continuous"/>
          <w:pgSz w:w="12240" w:h="15840"/>
          <w:pgMar w:top="720" w:right="720" w:bottom="720" w:left="720" w:header="720" w:footer="720" w:gutter="0"/>
          <w:cols w:space="720"/>
        </w:sectPr>
      </w:pPr>
    </w:p>
    <w:p w14:paraId="19F262AA" w14:textId="7003A8E7" w:rsidR="00C464AB" w:rsidRDefault="00BC78CE" w:rsidP="00BC78CE">
      <w:pPr>
        <w:spacing w:line="256" w:lineRule="auto"/>
        <w:jc w:val="center"/>
        <w:rPr>
          <w:rFonts w:ascii="Calibri" w:eastAsia="Calibri" w:hAnsi="Calibri" w:cs="Times New Roman"/>
          <w:b/>
        </w:rPr>
      </w:pPr>
      <w:r>
        <w:rPr>
          <w:rFonts w:ascii="Calibri" w:eastAsia="Calibri" w:hAnsi="Calibri" w:cs="Times New Roman"/>
          <w:b/>
        </w:rPr>
        <w:lastRenderedPageBreak/>
        <w:t>PART 3 PATIENT EXAMINATION</w:t>
      </w:r>
    </w:p>
    <w:p w14:paraId="3AC2F878" w14:textId="060DADA0" w:rsidR="00BC78CE" w:rsidRDefault="00BC78CE" w:rsidP="00BC78CE">
      <w:pPr>
        <w:spacing w:line="256" w:lineRule="auto"/>
        <w:rPr>
          <w:rFonts w:ascii="Calibri" w:eastAsia="Calibri" w:hAnsi="Calibri" w:cs="Times New Roman"/>
          <w:b/>
        </w:rPr>
      </w:pPr>
      <w:r>
        <w:rPr>
          <w:rFonts w:ascii="Calibri" w:eastAsia="Calibri" w:hAnsi="Calibri" w:cs="Times New Roman"/>
          <w:b/>
        </w:rPr>
        <w:t>Th</w:t>
      </w:r>
      <w:r>
        <w:rPr>
          <w:rFonts w:ascii="Calibri" w:eastAsia="Calibri" w:hAnsi="Calibri" w:cs="Times New Roman"/>
          <w:b/>
        </w:rPr>
        <w:t xml:space="preserve">e </w:t>
      </w:r>
      <w:r>
        <w:rPr>
          <w:rFonts w:ascii="Calibri" w:eastAsia="Calibri" w:hAnsi="Calibri" w:cs="Times New Roman"/>
          <w:b/>
        </w:rPr>
        <w:t xml:space="preserve">radiology resident </w:t>
      </w:r>
      <w:r>
        <w:rPr>
          <w:rFonts w:ascii="Calibri" w:eastAsia="Calibri" w:hAnsi="Calibri" w:cs="Times New Roman"/>
          <w:b/>
        </w:rPr>
        <w:t xml:space="preserve">will escort the medical student into a CT Tech workstation and introduce him/her to the technologist.  The student will observe the process from patient arrival to the ending of the exam to the PACS for interpretation.  </w:t>
      </w:r>
      <w:r w:rsidRPr="007F02E3">
        <w:rPr>
          <w:rFonts w:ascii="Calibri" w:eastAsia="Calibri" w:hAnsi="Calibri" w:cs="Times New Roman"/>
          <w:b/>
        </w:rPr>
        <w:t>At the completion of the PACS tutorial the student should be able to:</w:t>
      </w:r>
    </w:p>
    <w:p w14:paraId="5C8A4D48" w14:textId="77777777" w:rsidR="008842D6" w:rsidRDefault="008842D6" w:rsidP="008842D6">
      <w:pPr>
        <w:pStyle w:val="ListParagraph"/>
        <w:numPr>
          <w:ilvl w:val="0"/>
          <w:numId w:val="6"/>
        </w:numPr>
        <w:spacing w:line="256" w:lineRule="auto"/>
        <w:rPr>
          <w:rFonts w:ascii="Calibri" w:eastAsia="Calibri" w:hAnsi="Calibri" w:cs="Times New Roman"/>
          <w:bCs/>
        </w:rPr>
      </w:pPr>
      <w:r w:rsidRPr="008842D6">
        <w:rPr>
          <w:rFonts w:ascii="Calibri" w:eastAsia="Calibri" w:hAnsi="Calibri" w:cs="Times New Roman"/>
          <w:bCs/>
        </w:rPr>
        <w:t xml:space="preserve">Learn the Patient safety protocol </w:t>
      </w:r>
    </w:p>
    <w:p w14:paraId="43AB449D" w14:textId="1C6EAA5C" w:rsidR="008842D6" w:rsidRPr="008842D6" w:rsidRDefault="008842D6" w:rsidP="008842D6">
      <w:pPr>
        <w:pStyle w:val="ListParagraph"/>
        <w:numPr>
          <w:ilvl w:val="1"/>
          <w:numId w:val="6"/>
        </w:numPr>
        <w:spacing w:line="256" w:lineRule="auto"/>
        <w:rPr>
          <w:rFonts w:ascii="Calibri" w:eastAsia="Calibri" w:hAnsi="Calibri" w:cs="Times New Roman"/>
          <w:bCs/>
        </w:rPr>
      </w:pPr>
      <w:r>
        <w:rPr>
          <w:rFonts w:ascii="Calibri" w:eastAsia="Calibri" w:hAnsi="Calibri" w:cs="Times New Roman"/>
          <w:bCs/>
        </w:rPr>
        <w:t>Learn the questions asked regarding contrast allergy, renal function test and other safety measures taken prior to start of the exam.</w:t>
      </w:r>
    </w:p>
    <w:p w14:paraId="058C7ACE" w14:textId="0C6A1E0F" w:rsidR="008842D6" w:rsidRDefault="008842D6" w:rsidP="008842D6">
      <w:pPr>
        <w:pStyle w:val="ListParagraph"/>
        <w:numPr>
          <w:ilvl w:val="0"/>
          <w:numId w:val="6"/>
        </w:numPr>
        <w:spacing w:line="256" w:lineRule="auto"/>
        <w:rPr>
          <w:rFonts w:ascii="Calibri" w:eastAsia="Calibri" w:hAnsi="Calibri" w:cs="Times New Roman"/>
          <w:bCs/>
        </w:rPr>
      </w:pPr>
      <w:r>
        <w:rPr>
          <w:rFonts w:ascii="Calibri" w:eastAsia="Calibri" w:hAnsi="Calibri" w:cs="Times New Roman"/>
          <w:bCs/>
        </w:rPr>
        <w:t>Identify optimal patient position for exam of Abdomen and Pelvis</w:t>
      </w:r>
    </w:p>
    <w:p w14:paraId="5E0FDDB8" w14:textId="100A56CC" w:rsidR="008842D6" w:rsidRDefault="008842D6" w:rsidP="008842D6">
      <w:pPr>
        <w:pStyle w:val="ListParagraph"/>
        <w:numPr>
          <w:ilvl w:val="0"/>
          <w:numId w:val="6"/>
        </w:numPr>
        <w:spacing w:line="256" w:lineRule="auto"/>
        <w:rPr>
          <w:rFonts w:ascii="Calibri" w:eastAsia="Calibri" w:hAnsi="Calibri" w:cs="Times New Roman"/>
          <w:bCs/>
        </w:rPr>
      </w:pPr>
      <w:r>
        <w:rPr>
          <w:rFonts w:ascii="Calibri" w:eastAsia="Calibri" w:hAnsi="Calibri" w:cs="Times New Roman"/>
          <w:bCs/>
        </w:rPr>
        <w:t>See the contrast loading and injection technique</w:t>
      </w:r>
    </w:p>
    <w:p w14:paraId="2FD086C5" w14:textId="5F48247D" w:rsidR="008842D6" w:rsidRDefault="008842D6">
      <w:pPr>
        <w:pStyle w:val="ListParagraph"/>
        <w:numPr>
          <w:ilvl w:val="0"/>
          <w:numId w:val="6"/>
        </w:numPr>
        <w:spacing w:line="256" w:lineRule="auto"/>
        <w:rPr>
          <w:rFonts w:ascii="Calibri" w:eastAsia="Calibri" w:hAnsi="Calibri" w:cs="Times New Roman"/>
          <w:bCs/>
        </w:rPr>
      </w:pPr>
      <w:r>
        <w:rPr>
          <w:rFonts w:ascii="Calibri" w:eastAsia="Calibri" w:hAnsi="Calibri" w:cs="Times New Roman"/>
          <w:bCs/>
        </w:rPr>
        <w:t>See the final steps for completion of the examination</w:t>
      </w:r>
    </w:p>
    <w:p w14:paraId="6440E1C7" w14:textId="22739956" w:rsidR="008842D6" w:rsidRDefault="008842D6" w:rsidP="008842D6">
      <w:pPr>
        <w:spacing w:line="256" w:lineRule="auto"/>
        <w:rPr>
          <w:rFonts w:ascii="Calibri" w:eastAsia="Calibri" w:hAnsi="Calibri" w:cs="Times New Roman"/>
          <w:bCs/>
        </w:rPr>
      </w:pPr>
    </w:p>
    <w:p w14:paraId="4DA63250" w14:textId="4B30C65C" w:rsidR="008842D6" w:rsidRDefault="008842D6" w:rsidP="008842D6">
      <w:pPr>
        <w:spacing w:line="256" w:lineRule="auto"/>
        <w:jc w:val="center"/>
        <w:rPr>
          <w:rFonts w:ascii="Calibri" w:eastAsia="Calibri" w:hAnsi="Calibri" w:cs="Times New Roman"/>
          <w:b/>
        </w:rPr>
      </w:pPr>
      <w:r w:rsidRPr="00EC5F9B">
        <w:rPr>
          <w:rFonts w:ascii="Calibri" w:eastAsia="Calibri" w:hAnsi="Calibri" w:cs="Times New Roman"/>
          <w:b/>
        </w:rPr>
        <w:t>PART 4</w:t>
      </w:r>
      <w:r w:rsidR="00EC5F9B" w:rsidRPr="00EC5F9B">
        <w:rPr>
          <w:rFonts w:ascii="Calibri" w:eastAsia="Calibri" w:hAnsi="Calibri" w:cs="Times New Roman"/>
          <w:b/>
        </w:rPr>
        <w:t>: Q/A</w:t>
      </w:r>
    </w:p>
    <w:p w14:paraId="29369EC0" w14:textId="33370588" w:rsidR="00EC5F9B" w:rsidRDefault="00EC5F9B" w:rsidP="00EC5F9B">
      <w:pPr>
        <w:spacing w:line="256" w:lineRule="auto"/>
        <w:rPr>
          <w:rFonts w:ascii="Calibri" w:eastAsia="Calibri" w:hAnsi="Calibri" w:cs="Times New Roman"/>
          <w:bCs/>
        </w:rPr>
      </w:pPr>
      <w:r>
        <w:rPr>
          <w:rFonts w:ascii="Calibri" w:eastAsia="Calibri" w:hAnsi="Calibri" w:cs="Times New Roman"/>
          <w:b/>
        </w:rPr>
        <w:t>Please provide the following prior to leaving the department for the day:</w:t>
      </w:r>
    </w:p>
    <w:p w14:paraId="72E64D3F" w14:textId="44423685" w:rsidR="00EC5F9B" w:rsidRDefault="00EC5F9B" w:rsidP="00EC5F9B">
      <w:pPr>
        <w:spacing w:line="256" w:lineRule="auto"/>
        <w:rPr>
          <w:rFonts w:ascii="Calibri" w:eastAsia="Calibri" w:hAnsi="Calibri" w:cs="Times New Roman"/>
          <w:bCs/>
        </w:rPr>
      </w:pPr>
      <w:r w:rsidRPr="00EC5F9B">
        <w:rPr>
          <w:rFonts w:ascii="Calibri" w:eastAsia="Calibri" w:hAnsi="Calibri" w:cs="Times New Roman"/>
          <w:bCs/>
        </w:rPr>
        <w:t>1.</w:t>
      </w:r>
      <w:r>
        <w:rPr>
          <w:rFonts w:ascii="Calibri" w:eastAsia="Calibri" w:hAnsi="Calibri" w:cs="Times New Roman"/>
          <w:bCs/>
        </w:rPr>
        <w:tab/>
        <w:t>Provide 3 protocol scenarios learned while protocoling cases with the resident (ex—How to order a study for hematuria) and the solution provided during today’s lesson.</w:t>
      </w:r>
    </w:p>
    <w:p w14:paraId="3B325D2A" w14:textId="10F327EC" w:rsidR="00301972" w:rsidRDefault="00301972" w:rsidP="00EC5F9B">
      <w:pPr>
        <w:spacing w:line="256" w:lineRule="auto"/>
        <w:rPr>
          <w:rFonts w:ascii="Calibri" w:eastAsia="Calibri" w:hAnsi="Calibri" w:cs="Times New Roman"/>
          <w:bCs/>
        </w:rPr>
      </w:pPr>
      <w:r>
        <w:rPr>
          <w:rFonts w:ascii="Calibri" w:eastAsia="Calibri" w:hAnsi="Calibri" w:cs="Times New Roman"/>
          <w:bCs/>
        </w:rPr>
        <w:t>2.</w:t>
      </w:r>
      <w:r>
        <w:rPr>
          <w:rFonts w:ascii="Calibri" w:eastAsia="Calibri" w:hAnsi="Calibri" w:cs="Times New Roman"/>
          <w:bCs/>
        </w:rPr>
        <w:tab/>
        <w:t>Provide one patient safety lesson in the live patient CT scanning you learned today</w:t>
      </w:r>
    </w:p>
    <w:p w14:paraId="0C15D1ED" w14:textId="2B7DED3B" w:rsidR="00301972" w:rsidRPr="00EC5F9B" w:rsidRDefault="00301972" w:rsidP="00EC5F9B">
      <w:pPr>
        <w:spacing w:line="256" w:lineRule="auto"/>
        <w:rPr>
          <w:rFonts w:ascii="Calibri" w:eastAsia="Calibri" w:hAnsi="Calibri" w:cs="Times New Roman"/>
          <w:bCs/>
        </w:rPr>
      </w:pPr>
      <w:r>
        <w:rPr>
          <w:rFonts w:ascii="Calibri" w:eastAsia="Calibri" w:hAnsi="Calibri" w:cs="Times New Roman"/>
          <w:bCs/>
        </w:rPr>
        <w:t xml:space="preserve">Submit the q/a to </w:t>
      </w:r>
      <w:hyperlink r:id="rId15" w:history="1">
        <w:r w:rsidRPr="00917ED5">
          <w:rPr>
            <w:rStyle w:val="Hyperlink"/>
            <w:rFonts w:ascii="Calibri" w:eastAsia="Calibri" w:hAnsi="Calibri" w:cs="Times New Roman"/>
            <w:bCs/>
          </w:rPr>
          <w:t>pina_finazzo@med.unc.edu</w:t>
        </w:r>
      </w:hyperlink>
      <w:r>
        <w:rPr>
          <w:rFonts w:ascii="Calibri" w:eastAsia="Calibri" w:hAnsi="Calibri" w:cs="Times New Roman"/>
          <w:bCs/>
        </w:rPr>
        <w:t xml:space="preserve"> when completed.</w:t>
      </w:r>
    </w:p>
    <w:sectPr w:rsidR="00301972" w:rsidRPr="00EC5F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443BF"/>
    <w:multiLevelType w:val="hybridMultilevel"/>
    <w:tmpl w:val="7E4C9678"/>
    <w:lvl w:ilvl="0" w:tplc="9B30F95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342A80"/>
    <w:multiLevelType w:val="hybridMultilevel"/>
    <w:tmpl w:val="1EFAE42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4E2B90"/>
    <w:multiLevelType w:val="hybridMultilevel"/>
    <w:tmpl w:val="A46E9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515597"/>
    <w:multiLevelType w:val="hybridMultilevel"/>
    <w:tmpl w:val="277AC4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F127164"/>
    <w:multiLevelType w:val="hybridMultilevel"/>
    <w:tmpl w:val="E4867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0B0624"/>
    <w:multiLevelType w:val="hybridMultilevel"/>
    <w:tmpl w:val="78A820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2FB"/>
    <w:rsid w:val="002726F1"/>
    <w:rsid w:val="00301972"/>
    <w:rsid w:val="004765A7"/>
    <w:rsid w:val="004F5AC8"/>
    <w:rsid w:val="00651CDF"/>
    <w:rsid w:val="0070244C"/>
    <w:rsid w:val="007B7416"/>
    <w:rsid w:val="007E7C43"/>
    <w:rsid w:val="007F02E3"/>
    <w:rsid w:val="008842D6"/>
    <w:rsid w:val="009C3F23"/>
    <w:rsid w:val="00AA0B5E"/>
    <w:rsid w:val="00B552FB"/>
    <w:rsid w:val="00BC78CE"/>
    <w:rsid w:val="00C464AB"/>
    <w:rsid w:val="00EC5F9B"/>
    <w:rsid w:val="00FB0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C8CE7"/>
  <w15:chartTrackingRefBased/>
  <w15:docId w15:val="{8BE2D413-5A3C-4836-A564-E6256B10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464A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464AB"/>
    <w:rPr>
      <w:color w:val="0563C1" w:themeColor="hyperlink"/>
      <w:u w:val="single"/>
    </w:rPr>
  </w:style>
  <w:style w:type="character" w:styleId="UnresolvedMention">
    <w:name w:val="Unresolved Mention"/>
    <w:basedOn w:val="DefaultParagraphFont"/>
    <w:uiPriority w:val="99"/>
    <w:semiHidden/>
    <w:unhideWhenUsed/>
    <w:rsid w:val="00C464AB"/>
    <w:rPr>
      <w:color w:val="605E5C"/>
      <w:shd w:val="clear" w:color="auto" w:fill="E1DFDD"/>
    </w:rPr>
  </w:style>
  <w:style w:type="paragraph" w:styleId="ListParagraph">
    <w:name w:val="List Paragraph"/>
    <w:basedOn w:val="Normal"/>
    <w:uiPriority w:val="34"/>
    <w:qFormat/>
    <w:rsid w:val="004F5A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3287642">
      <w:bodyDiv w:val="1"/>
      <w:marLeft w:val="0"/>
      <w:marRight w:val="0"/>
      <w:marTop w:val="0"/>
      <w:marBottom w:val="0"/>
      <w:divBdr>
        <w:top w:val="none" w:sz="0" w:space="0" w:color="auto"/>
        <w:left w:val="none" w:sz="0" w:space="0" w:color="auto"/>
        <w:bottom w:val="none" w:sz="0" w:space="0" w:color="auto"/>
        <w:right w:val="none" w:sz="0" w:space="0" w:color="auto"/>
      </w:divBdr>
    </w:div>
    <w:div w:id="1674335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radiologyassistant.nl/more/ct-protocols/ct-contrast-injection-and-protocols#overview-of-ct-protocols"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VnpqylFYtqI" TargetMode="External"/><Relationship Id="rId11" Type="http://schemas.openxmlformats.org/officeDocument/2006/relationships/image" Target="media/image3.jpeg"/><Relationship Id="rId5" Type="http://schemas.openxmlformats.org/officeDocument/2006/relationships/hyperlink" Target="https://www.youtube.com/watch?v=0cuGLnOEBzE" TargetMode="External"/><Relationship Id="rId15" Type="http://schemas.openxmlformats.org/officeDocument/2006/relationships/hyperlink" Target="mailto:pina_finazzo@med.unc.edu"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myapps.unch.unc.edu/Citrix/MyAppsWeb/"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4</Pages>
  <Words>673</Words>
  <Characters>3841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Pina Finazzo</dc:creator>
  <cp:keywords/>
  <dc:description/>
  <cp:lastModifiedBy>Pina Finazzo</cp:lastModifiedBy>
  <cp:revision>2</cp:revision>
  <dcterms:created xsi:type="dcterms:W3CDTF">2021-11-30T22:42:00Z</dcterms:created>
  <dcterms:modified xsi:type="dcterms:W3CDTF">2021-12-01T00:09:00Z</dcterms:modified>
</cp:coreProperties>
</file>