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F3EDB" w14:textId="26257886" w:rsidR="0086474F" w:rsidRDefault="008B353F" w:rsidP="008B353F">
      <w:pPr>
        <w:jc w:val="center"/>
        <w:rPr>
          <w:b/>
          <w:bCs/>
        </w:rPr>
      </w:pPr>
      <w:r>
        <w:rPr>
          <w:b/>
          <w:bCs/>
        </w:rPr>
        <w:t xml:space="preserve">Week 2: </w:t>
      </w:r>
      <w:r w:rsidR="0086474F">
        <w:rPr>
          <w:b/>
          <w:bCs/>
        </w:rPr>
        <w:t>GI/</w:t>
      </w:r>
      <w:r w:rsidR="00742B6E">
        <w:rPr>
          <w:b/>
          <w:bCs/>
        </w:rPr>
        <w:t>Fluoroscopy</w:t>
      </w:r>
    </w:p>
    <w:p w14:paraId="120E0FF3" w14:textId="4DB3024D" w:rsidR="0086474F" w:rsidRDefault="0086474F" w:rsidP="0086474F">
      <w:r>
        <w:t>In week 2 you will</w:t>
      </w:r>
      <w:r w:rsidR="00A70531">
        <w:t xml:space="preserve"> review numerous Plain film KUB examinations both in interactive case file format and at the viewing station with the Resident, PA, and/or </w:t>
      </w:r>
      <w:r w:rsidR="00742B6E">
        <w:t>attending</w:t>
      </w:r>
      <w:r w:rsidR="00A70531">
        <w:t xml:space="preserve">. This week is also focused on </w:t>
      </w:r>
      <w:r w:rsidR="00742B6E">
        <w:t>observing fluoroscopic</w:t>
      </w:r>
      <w:r>
        <w:t xml:space="preserve"> procedures</w:t>
      </w:r>
      <w:r w:rsidR="00A70531">
        <w:t xml:space="preserve"> </w:t>
      </w:r>
      <w:r w:rsidR="003B77B6">
        <w:t>and You</w:t>
      </w:r>
      <w:r>
        <w:t xml:space="preserve"> can work with the technologist to learn about patient positioning for several different abdominal examinations.  Learning modules will include normal abdominal plain film anatomy as well as evaluating acute and not urgent findings in the abdomen and </w:t>
      </w:r>
      <w:r w:rsidR="00742B6E">
        <w:t>pelvis.</w:t>
      </w:r>
    </w:p>
    <w:p w14:paraId="4086AAC1" w14:textId="77777777" w:rsidR="0086474F" w:rsidRDefault="0086474F" w:rsidP="0086474F">
      <w:r w:rsidRPr="00510D5D">
        <w:rPr>
          <w:b/>
        </w:rPr>
        <w:t>Schedule</w:t>
      </w:r>
      <w:r>
        <w:t>:</w:t>
      </w:r>
    </w:p>
    <w:p w14:paraId="2E5BDBB5" w14:textId="77777777" w:rsidR="00A70531" w:rsidRPr="00A70531" w:rsidRDefault="0086474F" w:rsidP="00A70531">
      <w:pPr>
        <w:pStyle w:val="ListParagraph"/>
        <w:numPr>
          <w:ilvl w:val="0"/>
          <w:numId w:val="1"/>
        </w:numPr>
      </w:pPr>
      <w:r w:rsidRPr="00A70531">
        <w:rPr>
          <w:highlight w:val="yellow"/>
        </w:rPr>
        <w:t>Report to the GU/GI room daily at 8 am</w:t>
      </w:r>
    </w:p>
    <w:p w14:paraId="6067F2C3" w14:textId="46DEB899" w:rsidR="00A70531" w:rsidRPr="00A70531" w:rsidRDefault="0086474F" w:rsidP="00A70531">
      <w:pPr>
        <w:pStyle w:val="ListParagraph"/>
        <w:numPr>
          <w:ilvl w:val="0"/>
          <w:numId w:val="1"/>
        </w:numPr>
      </w:pPr>
      <w:r w:rsidRPr="00A70531">
        <w:rPr>
          <w:highlight w:val="yellow"/>
        </w:rPr>
        <w:t xml:space="preserve">Inform the resident any scheduled lectures or meeting </w:t>
      </w:r>
      <w:r w:rsidR="001770A1" w:rsidRPr="00A70531">
        <w:rPr>
          <w:highlight w:val="yellow"/>
        </w:rPr>
        <w:t>constraints.</w:t>
      </w:r>
    </w:p>
    <w:p w14:paraId="1FE2BB32" w14:textId="4F7B7BA4" w:rsidR="00A70531" w:rsidRPr="00A70531" w:rsidRDefault="0086474F" w:rsidP="00A70531">
      <w:pPr>
        <w:pStyle w:val="ListParagraph"/>
        <w:numPr>
          <w:ilvl w:val="0"/>
          <w:numId w:val="1"/>
        </w:numPr>
      </w:pPr>
      <w:r w:rsidRPr="00A70531">
        <w:rPr>
          <w:highlight w:val="yellow"/>
        </w:rPr>
        <w:t xml:space="preserve">See what procedures are on the schedule to observe for the day </w:t>
      </w:r>
      <w:r w:rsidR="001770A1" w:rsidRPr="00A70531">
        <w:rPr>
          <w:highlight w:val="yellow"/>
        </w:rPr>
        <w:t>am.</w:t>
      </w:r>
    </w:p>
    <w:p w14:paraId="46B06F07" w14:textId="77777777" w:rsidR="00A70531" w:rsidRPr="00A70531" w:rsidRDefault="0086474F" w:rsidP="00A70531">
      <w:pPr>
        <w:pStyle w:val="ListParagraph"/>
        <w:numPr>
          <w:ilvl w:val="0"/>
          <w:numId w:val="1"/>
        </w:numPr>
      </w:pPr>
      <w:r w:rsidRPr="00A70531">
        <w:rPr>
          <w:highlight w:val="yellow"/>
        </w:rPr>
        <w:t>Communicate with the technologist the exams you need to observe.</w:t>
      </w:r>
    </w:p>
    <w:p w14:paraId="291B1482" w14:textId="139E2ADE" w:rsidR="00A70531" w:rsidRDefault="00A70531" w:rsidP="00A70531">
      <w:pPr>
        <w:pStyle w:val="ListParagraph"/>
        <w:numPr>
          <w:ilvl w:val="0"/>
          <w:numId w:val="1"/>
        </w:numPr>
      </w:pPr>
      <w:r w:rsidRPr="00A70531">
        <w:rPr>
          <w:highlight w:val="yellow"/>
        </w:rPr>
        <w:t xml:space="preserve">Confirm the day and time you will be sharing your first PP presentation to Dr Finazzo/Dr Olinger as </w:t>
      </w:r>
      <w:r w:rsidR="00742B6E" w:rsidRPr="00A70531">
        <w:rPr>
          <w:highlight w:val="yellow"/>
        </w:rPr>
        <w:t>discussed,</w:t>
      </w:r>
      <w:r w:rsidRPr="00A70531">
        <w:rPr>
          <w:highlight w:val="yellow"/>
        </w:rPr>
        <w:t xml:space="preserve"> the first day on the block</w:t>
      </w:r>
      <w:r>
        <w:t>.</w:t>
      </w:r>
    </w:p>
    <w:p w14:paraId="174CB425" w14:textId="16CB3979" w:rsidR="00AF5792" w:rsidRDefault="00AF5792">
      <w:r w:rsidRPr="0086474F">
        <w:rPr>
          <w:b/>
          <w:bCs/>
        </w:rPr>
        <w:t>Videos</w:t>
      </w:r>
      <w:r>
        <w:t>:</w:t>
      </w:r>
    </w:p>
    <w:p w14:paraId="45BAFBB6" w14:textId="03DD7096" w:rsidR="0086474F" w:rsidRDefault="0086474F">
      <w:r>
        <w:t>The videos will review all the daily topics listed below</w:t>
      </w:r>
      <w:r w:rsidR="00A70531">
        <w:t>.  Review these videos/PDF material prior to the first day on service and review as needed throughout the week</w:t>
      </w:r>
      <w:r>
        <w:t xml:space="preserve">.  </w:t>
      </w:r>
      <w:r w:rsidR="00A70531">
        <w:t xml:space="preserve"> </w:t>
      </w:r>
    </w:p>
    <w:p w14:paraId="7E6D5EA7" w14:textId="068D7E21" w:rsidR="0004747C" w:rsidRDefault="0086474F">
      <w:r>
        <w:t>Day 1 Normal Anatomy</w:t>
      </w:r>
      <w:r>
        <w:br/>
        <w:t xml:space="preserve">Day 2 </w:t>
      </w:r>
      <w:r w:rsidRPr="0086474F">
        <w:t xml:space="preserve">Calcifications </w:t>
      </w:r>
      <w:r>
        <w:br/>
        <w:t>Day 3 Bowel Pattern</w:t>
      </w:r>
      <w:r>
        <w:br/>
        <w:t>Day 4 Air Collections, Free Air</w:t>
      </w:r>
      <w:r>
        <w:br/>
        <w:t>Day 5 Lines and Devices</w:t>
      </w:r>
      <w:r w:rsidR="0004747C">
        <w:t xml:space="preserve"> </w:t>
      </w:r>
    </w:p>
    <w:p w14:paraId="7D2C7C78" w14:textId="1D76C288" w:rsidR="008B353F" w:rsidRDefault="008B353F" w:rsidP="008B353F">
      <w:pPr>
        <w:jc w:val="center"/>
        <w:rPr>
          <w:b/>
          <w:bCs/>
        </w:rPr>
      </w:pPr>
      <w:r w:rsidRPr="008B353F">
        <w:rPr>
          <w:b/>
          <w:bCs/>
        </w:rPr>
        <w:t>KUB</w:t>
      </w:r>
      <w:r>
        <w:rPr>
          <w:b/>
          <w:bCs/>
        </w:rPr>
        <w:t>-Plain Film</w:t>
      </w:r>
    </w:p>
    <w:p w14:paraId="701196D2" w14:textId="57527747" w:rsidR="00C07203" w:rsidRPr="008B353F" w:rsidRDefault="00C07203" w:rsidP="008B353F">
      <w:pPr>
        <w:jc w:val="center"/>
        <w:rPr>
          <w:b/>
          <w:bCs/>
        </w:rPr>
      </w:pPr>
      <w:r>
        <w:rPr>
          <w:b/>
          <w:bCs/>
        </w:rPr>
        <w:t>Abdominal X-R</w:t>
      </w:r>
    </w:p>
    <w:p w14:paraId="47179F41" w14:textId="6D1523C4" w:rsidR="00C07203" w:rsidRDefault="00C07203" w:rsidP="00DA37D0">
      <w:pPr>
        <w:spacing w:after="0"/>
      </w:pPr>
      <w:r>
        <w:t xml:space="preserve">Abdominal X-Ray: Introduction and Approach:  </w:t>
      </w:r>
      <w:hyperlink r:id="rId5" w:history="1">
        <w:r w:rsidRPr="00E138A3">
          <w:rPr>
            <w:rStyle w:val="Hyperlink"/>
          </w:rPr>
          <w:t>https://www.youtube.com/watch?v=SWd7onzmAPo</w:t>
        </w:r>
      </w:hyperlink>
    </w:p>
    <w:p w14:paraId="7474FC8B" w14:textId="5725255F" w:rsidR="00DA37D0" w:rsidRDefault="00DA37D0" w:rsidP="00DA37D0">
      <w:pPr>
        <w:spacing w:after="0"/>
      </w:pPr>
      <w:r>
        <w:t xml:space="preserve">KUB (13:15)  </w:t>
      </w:r>
      <w:hyperlink r:id="rId6" w:history="1">
        <w:r w:rsidRPr="00A23238">
          <w:rPr>
            <w:rStyle w:val="Hyperlink"/>
          </w:rPr>
          <w:t>https://www.youtube.com/watch?v=xJR4guJ7kKw&amp;t=320s</w:t>
        </w:r>
      </w:hyperlink>
      <w:r>
        <w:t xml:space="preserve"> </w:t>
      </w:r>
    </w:p>
    <w:p w14:paraId="7E0AC178" w14:textId="327132AD" w:rsidR="00DA37D0" w:rsidRDefault="00DA37D0" w:rsidP="00DA37D0">
      <w:pPr>
        <w:spacing w:after="0"/>
      </w:pPr>
      <w:r>
        <w:t xml:space="preserve">KUB (19.0 min)  </w:t>
      </w:r>
      <w:hyperlink r:id="rId7" w:history="1">
        <w:r w:rsidRPr="00A23238">
          <w:rPr>
            <w:rStyle w:val="Hyperlink"/>
          </w:rPr>
          <w:t>https://www.youtube.com/watch?v=_o5WFhvf9y4&amp;t=242s</w:t>
        </w:r>
      </w:hyperlink>
      <w:r>
        <w:t xml:space="preserve"> </w:t>
      </w:r>
    </w:p>
    <w:p w14:paraId="75CDB1E4" w14:textId="3268D8C3" w:rsidR="00DA37D0" w:rsidRDefault="00DA37D0" w:rsidP="00DA37D0">
      <w:pPr>
        <w:spacing w:after="0"/>
      </w:pPr>
      <w:r>
        <w:t xml:space="preserve">KUB (1hr, 42 min)  </w:t>
      </w:r>
      <w:hyperlink r:id="rId8" w:history="1">
        <w:r w:rsidRPr="00A23238">
          <w:rPr>
            <w:rStyle w:val="Hyperlink"/>
          </w:rPr>
          <w:t>https://www.youtube.com/watch?v=T0MrtewXiXE&amp;t=3861s</w:t>
        </w:r>
      </w:hyperlink>
      <w:r>
        <w:t xml:space="preserve"> </w:t>
      </w:r>
    </w:p>
    <w:p w14:paraId="25D60059" w14:textId="57645ABE" w:rsidR="00DA37D0" w:rsidRDefault="00DA37D0" w:rsidP="00DA37D0">
      <w:pPr>
        <w:spacing w:after="0"/>
      </w:pPr>
      <w:r>
        <w:t xml:space="preserve">KUB (12:45)  </w:t>
      </w:r>
      <w:hyperlink r:id="rId9" w:history="1">
        <w:r w:rsidRPr="00A23238">
          <w:rPr>
            <w:rStyle w:val="Hyperlink"/>
          </w:rPr>
          <w:t>https://www.youtube.com/watch?v=cml7KkkOVVw&amp;t=328s</w:t>
        </w:r>
      </w:hyperlink>
    </w:p>
    <w:p w14:paraId="60A370E5" w14:textId="77777777" w:rsidR="00DA37D0" w:rsidRDefault="00DA37D0" w:rsidP="00DA37D0">
      <w:pPr>
        <w:spacing w:after="0"/>
      </w:pPr>
      <w:r>
        <w:t xml:space="preserve">Normal GI Tube Placement: </w:t>
      </w:r>
      <w:hyperlink r:id="rId10" w:history="1">
        <w:r w:rsidRPr="0004747C">
          <w:rPr>
            <w:color w:val="0000FF"/>
            <w:u w:val="single"/>
          </w:rPr>
          <w:t>GI Tubes - YouTube</w:t>
        </w:r>
      </w:hyperlink>
    </w:p>
    <w:p w14:paraId="483F09BD" w14:textId="79C86DD5" w:rsidR="00DA37D0" w:rsidRDefault="00DA37D0" w:rsidP="00DA37D0">
      <w:pPr>
        <w:spacing w:after="0"/>
      </w:pPr>
      <w:r>
        <w:t xml:space="preserve">lines and tubes KUB (10:56)  </w:t>
      </w:r>
      <w:hyperlink r:id="rId11" w:history="1">
        <w:r w:rsidRPr="00A23238">
          <w:rPr>
            <w:rStyle w:val="Hyperlink"/>
          </w:rPr>
          <w:t>https://www.youtube.com/watch?v=zeQy3eM3LTQ&amp;t=353s</w:t>
        </w:r>
      </w:hyperlink>
      <w:r>
        <w:t xml:space="preserve"> </w:t>
      </w:r>
    </w:p>
    <w:p w14:paraId="0E58BD57" w14:textId="16E6AC8B" w:rsidR="00DA37D0" w:rsidRDefault="00DA37D0" w:rsidP="00DA37D0">
      <w:pPr>
        <w:spacing w:after="0"/>
      </w:pPr>
      <w:r>
        <w:t xml:space="preserve">Bowel obstruction: </w:t>
      </w:r>
      <w:hyperlink r:id="rId12" w:history="1">
        <w:r w:rsidRPr="00A23238">
          <w:rPr>
            <w:rStyle w:val="Hyperlink"/>
          </w:rPr>
          <w:t>https://www.youtube.com/watch?v=jYYp5v0ndEY&amp;t=2s</w:t>
        </w:r>
      </w:hyperlink>
      <w:r>
        <w:t xml:space="preserve"> </w:t>
      </w:r>
    </w:p>
    <w:p w14:paraId="3F02D0A8" w14:textId="0E0FE749" w:rsidR="00DA37D0" w:rsidRDefault="00DA37D0" w:rsidP="00DA37D0">
      <w:pPr>
        <w:spacing w:after="0"/>
      </w:pPr>
      <w:r>
        <w:t xml:space="preserve">Bowel obstruction: </w:t>
      </w:r>
      <w:hyperlink r:id="rId13" w:history="1">
        <w:r w:rsidRPr="00A23238">
          <w:rPr>
            <w:rStyle w:val="Hyperlink"/>
          </w:rPr>
          <w:t>https://www.youtube.com/watch?v=wmeZXlVObTw&amp;t=19s</w:t>
        </w:r>
      </w:hyperlink>
      <w:r>
        <w:t xml:space="preserve"> </w:t>
      </w:r>
    </w:p>
    <w:p w14:paraId="7C20A8A6" w14:textId="2E61E722" w:rsidR="00DA37D0" w:rsidRDefault="00DA37D0" w:rsidP="00DA37D0">
      <w:pPr>
        <w:spacing w:after="0"/>
      </w:pPr>
      <w:r>
        <w:t xml:space="preserve">Bowel Obstruction: </w:t>
      </w:r>
      <w:hyperlink r:id="rId14" w:history="1">
        <w:r w:rsidRPr="00A23238">
          <w:rPr>
            <w:rStyle w:val="Hyperlink"/>
          </w:rPr>
          <w:t>https://www.youtube.com/watch?v=33QsQbngCuk</w:t>
        </w:r>
      </w:hyperlink>
      <w:r>
        <w:t xml:space="preserve"> </w:t>
      </w:r>
    </w:p>
    <w:p w14:paraId="5CBD7556" w14:textId="48507D4E" w:rsidR="00AF5792" w:rsidRDefault="00AF5792" w:rsidP="00DA37D0">
      <w:pPr>
        <w:spacing w:after="0"/>
        <w:rPr>
          <w:rStyle w:val="Hyperlink"/>
        </w:rPr>
      </w:pPr>
      <w:r>
        <w:t>Foreign Body:</w:t>
      </w:r>
      <w:r w:rsidRPr="00AF5792">
        <w:t xml:space="preserve"> </w:t>
      </w:r>
      <w:hyperlink r:id="rId15" w:history="1">
        <w:r w:rsidRPr="00FE066C">
          <w:rPr>
            <w:rStyle w:val="Hyperlink"/>
          </w:rPr>
          <w:t>https://www.youtube.com/watch?v=gKj13Mq2FC8</w:t>
        </w:r>
      </w:hyperlink>
    </w:p>
    <w:p w14:paraId="52E4047C" w14:textId="108CD926" w:rsidR="0086474F" w:rsidRDefault="0086474F">
      <w:pPr>
        <w:rPr>
          <w:rStyle w:val="Hyperlink"/>
        </w:rPr>
      </w:pPr>
    </w:p>
    <w:p w14:paraId="7B4EE0F2" w14:textId="62A43CB1" w:rsidR="004575B0" w:rsidRDefault="006934B3" w:rsidP="008B353F">
      <w:pPr>
        <w:jc w:val="center"/>
        <w:rPr>
          <w:b/>
          <w:bCs/>
        </w:rPr>
      </w:pPr>
      <w:r>
        <w:rPr>
          <w:b/>
          <w:bCs/>
        </w:rPr>
        <w:t>Fluoroscopy</w:t>
      </w:r>
    </w:p>
    <w:p w14:paraId="0E935E10" w14:textId="3942F4E8" w:rsidR="006934B3" w:rsidRDefault="006934B3" w:rsidP="008B353F">
      <w:pPr>
        <w:spacing w:after="0"/>
        <w:rPr>
          <w:b/>
          <w:bCs/>
        </w:rPr>
      </w:pPr>
      <w:r>
        <w:rPr>
          <w:b/>
          <w:bCs/>
        </w:rPr>
        <w:t>Video:</w:t>
      </w:r>
      <w:r w:rsidRPr="006934B3">
        <w:t xml:space="preserve"> </w:t>
      </w:r>
      <w:r>
        <w:tab/>
      </w:r>
      <w:r w:rsidRPr="008B353F">
        <w:rPr>
          <w:b/>
          <w:bCs/>
        </w:rPr>
        <w:t>Upper GI and Esophagus</w:t>
      </w:r>
      <w:r>
        <w:t xml:space="preserve"> </w:t>
      </w:r>
      <w:hyperlink r:id="rId16" w:history="1">
        <w:r w:rsidR="008B353F" w:rsidRPr="00A23238">
          <w:rPr>
            <w:rStyle w:val="Hyperlink"/>
            <w:b/>
            <w:bCs/>
          </w:rPr>
          <w:t>https://www.youtube.com/watch?v=iXxqm0FfMio</w:t>
        </w:r>
      </w:hyperlink>
    </w:p>
    <w:p w14:paraId="7D95F4F6" w14:textId="7D15D2A1" w:rsidR="006934B3" w:rsidRDefault="006934B3" w:rsidP="008B353F">
      <w:pPr>
        <w:spacing w:after="0"/>
        <w:ind w:firstLine="720"/>
        <w:rPr>
          <w:b/>
          <w:bCs/>
        </w:rPr>
      </w:pPr>
      <w:r>
        <w:rPr>
          <w:b/>
          <w:bCs/>
        </w:rPr>
        <w:t xml:space="preserve">Post Op complication: </w:t>
      </w:r>
      <w:hyperlink r:id="rId17" w:history="1">
        <w:r w:rsidRPr="00A23238">
          <w:rPr>
            <w:rStyle w:val="Hyperlink"/>
            <w:b/>
            <w:bCs/>
          </w:rPr>
          <w:t>https://www.youtube.com/watch?v=71hob5INEh0</w:t>
        </w:r>
      </w:hyperlink>
    </w:p>
    <w:p w14:paraId="52973E35" w14:textId="77777777" w:rsidR="006934B3" w:rsidRDefault="006934B3" w:rsidP="004575B0">
      <w:pPr>
        <w:rPr>
          <w:b/>
          <w:bCs/>
        </w:rPr>
      </w:pPr>
    </w:p>
    <w:p w14:paraId="7ACFA4B8" w14:textId="77777777" w:rsidR="008B353F" w:rsidRDefault="008B353F" w:rsidP="004575B0">
      <w:pPr>
        <w:rPr>
          <w:b/>
          <w:bCs/>
        </w:rPr>
      </w:pPr>
    </w:p>
    <w:p w14:paraId="494F2232" w14:textId="77777777" w:rsidR="008B353F" w:rsidRDefault="008B353F" w:rsidP="004575B0">
      <w:pPr>
        <w:rPr>
          <w:b/>
          <w:bCs/>
        </w:rPr>
      </w:pPr>
    </w:p>
    <w:p w14:paraId="7AF3711D" w14:textId="77777777" w:rsidR="003422C0" w:rsidRPr="004B73DE" w:rsidRDefault="003422C0" w:rsidP="003422C0">
      <w:pPr>
        <w:shd w:val="clear" w:color="auto" w:fill="FFFFFF"/>
        <w:spacing w:before="100" w:beforeAutospacing="1" w:after="100" w:afterAutospacing="1" w:line="300" w:lineRule="atLeast"/>
        <w:jc w:val="center"/>
        <w:rPr>
          <w:rFonts w:ascii="Arial" w:eastAsia="Times New Roman" w:hAnsi="Arial" w:cs="Arial"/>
          <w:b/>
          <w:color w:val="7F7E7E"/>
          <w:sz w:val="20"/>
          <w:szCs w:val="20"/>
        </w:rPr>
      </w:pPr>
      <w:bookmarkStart w:id="0" w:name="chen2_c008s002s001p001"/>
      <w:bookmarkStart w:id="1" w:name="6670236"/>
      <w:bookmarkEnd w:id="0"/>
      <w:bookmarkEnd w:id="1"/>
      <w:r w:rsidRPr="004B73DE">
        <w:rPr>
          <w:rFonts w:ascii="Arial" w:eastAsia="Times New Roman" w:hAnsi="Arial" w:cs="Arial"/>
          <w:b/>
          <w:color w:val="7F7E7E"/>
          <w:sz w:val="20"/>
          <w:szCs w:val="20"/>
        </w:rPr>
        <w:lastRenderedPageBreak/>
        <w:t>DAY 1 ANATOMY AND CALCIFICATIONS:</w:t>
      </w:r>
    </w:p>
    <w:p w14:paraId="5E3E5AB9" w14:textId="0FBB9314"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 xml:space="preserve">Review the videos </w:t>
      </w:r>
      <w:r w:rsidR="00434A4D">
        <w:rPr>
          <w:rFonts w:ascii="Arial" w:eastAsia="Times New Roman" w:hAnsi="Arial" w:cs="Arial"/>
          <w:color w:val="7F7E7E"/>
          <w:sz w:val="20"/>
          <w:szCs w:val="20"/>
        </w:rPr>
        <w:t xml:space="preserve"> </w:t>
      </w:r>
      <w:r>
        <w:rPr>
          <w:rFonts w:ascii="Arial" w:eastAsia="Times New Roman" w:hAnsi="Arial" w:cs="Arial"/>
          <w:color w:val="7F7E7E"/>
          <w:sz w:val="20"/>
          <w:szCs w:val="20"/>
        </w:rPr>
        <w:t xml:space="preserve"> provided above PRIOR to arriving to the department.  No additional videos will be provided this week.  Each day there will be a different area in the abdomen to focus on. </w:t>
      </w:r>
      <w:r w:rsidR="00434A4D">
        <w:rPr>
          <w:rFonts w:ascii="Arial" w:eastAsia="Times New Roman" w:hAnsi="Arial" w:cs="Arial"/>
          <w:color w:val="7F7E7E"/>
          <w:sz w:val="20"/>
          <w:szCs w:val="20"/>
        </w:rPr>
        <w:t>Review the Days cases prior to arrival to the department and spend the day directly with the resident and PA</w:t>
      </w:r>
      <w:r>
        <w:rPr>
          <w:rFonts w:ascii="Arial" w:eastAsia="Times New Roman" w:hAnsi="Arial" w:cs="Arial"/>
          <w:color w:val="7F7E7E"/>
          <w:sz w:val="20"/>
          <w:szCs w:val="20"/>
        </w:rPr>
        <w:t xml:space="preserve"> (Keep in mind that you will be seeing all types of cases at the reading station.  But try to pay close attention to the daily topic</w:t>
      </w:r>
      <w:r w:rsidR="00434A4D">
        <w:rPr>
          <w:rFonts w:ascii="Arial" w:eastAsia="Times New Roman" w:hAnsi="Arial" w:cs="Arial"/>
          <w:color w:val="7F7E7E"/>
          <w:sz w:val="20"/>
          <w:szCs w:val="20"/>
        </w:rPr>
        <w:t xml:space="preserve">s assigned and please review each </w:t>
      </w:r>
      <w:r w:rsidR="003B77B6">
        <w:rPr>
          <w:rFonts w:ascii="Arial" w:eastAsia="Times New Roman" w:hAnsi="Arial" w:cs="Arial"/>
          <w:color w:val="7F7E7E"/>
          <w:sz w:val="20"/>
          <w:szCs w:val="20"/>
        </w:rPr>
        <w:t>day’s</w:t>
      </w:r>
      <w:r w:rsidR="00434A4D">
        <w:rPr>
          <w:rFonts w:ascii="Arial" w:eastAsia="Times New Roman" w:hAnsi="Arial" w:cs="Arial"/>
          <w:color w:val="7F7E7E"/>
          <w:sz w:val="20"/>
          <w:szCs w:val="20"/>
        </w:rPr>
        <w:t xml:space="preserve"> cases prior to arrival.)</w:t>
      </w:r>
    </w:p>
    <w:p w14:paraId="68475613" w14:textId="5259D960"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 xml:space="preserve">If you still feel unsure of your basic skill set </w:t>
      </w:r>
      <w:r w:rsidR="00434A4D">
        <w:rPr>
          <w:rFonts w:ascii="Arial" w:eastAsia="Times New Roman" w:hAnsi="Arial" w:cs="Arial"/>
          <w:color w:val="7F7E7E"/>
          <w:sz w:val="20"/>
          <w:szCs w:val="20"/>
        </w:rPr>
        <w:t xml:space="preserve">after completing the first day on </w:t>
      </w:r>
      <w:r w:rsidR="003B77B6">
        <w:rPr>
          <w:rFonts w:ascii="Arial" w:eastAsia="Times New Roman" w:hAnsi="Arial" w:cs="Arial"/>
          <w:color w:val="7F7E7E"/>
          <w:sz w:val="20"/>
          <w:szCs w:val="20"/>
        </w:rPr>
        <w:t>site,</w:t>
      </w:r>
      <w:r w:rsidR="00434A4D">
        <w:rPr>
          <w:rFonts w:ascii="Arial" w:eastAsia="Times New Roman" w:hAnsi="Arial" w:cs="Arial"/>
          <w:color w:val="7F7E7E"/>
          <w:sz w:val="20"/>
          <w:szCs w:val="20"/>
        </w:rPr>
        <w:t xml:space="preserve"> then </w:t>
      </w:r>
      <w:r>
        <w:rPr>
          <w:rFonts w:ascii="Arial" w:eastAsia="Times New Roman" w:hAnsi="Arial" w:cs="Arial"/>
          <w:color w:val="7F7E7E"/>
          <w:sz w:val="20"/>
          <w:szCs w:val="20"/>
        </w:rPr>
        <w:t xml:space="preserve">then please follow this additional link and take the Quiz at the end of the presentation.  </w:t>
      </w:r>
    </w:p>
    <w:p w14:paraId="0D91F0B3" w14:textId="68286F27" w:rsidR="003422C0" w:rsidRDefault="0000000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hyperlink r:id="rId18" w:history="1">
        <w:r w:rsidR="003422C0" w:rsidRPr="00CB4EAE">
          <w:rPr>
            <w:rStyle w:val="Hyperlink"/>
            <w:rFonts w:ascii="Arial" w:eastAsia="Times New Roman" w:hAnsi="Arial" w:cs="Arial"/>
            <w:sz w:val="20"/>
            <w:szCs w:val="20"/>
          </w:rPr>
          <w:t>https://nle.nottingham.ac.uk/websites/abdominal_radiology/home.html</w:t>
        </w:r>
      </w:hyperlink>
    </w:p>
    <w:p w14:paraId="7D8C43DC" w14:textId="19773751" w:rsidR="003422C0" w:rsidRPr="003422C0" w:rsidRDefault="003422C0" w:rsidP="003422C0">
      <w:pPr>
        <w:shd w:val="clear" w:color="auto" w:fill="FFFFFF"/>
        <w:spacing w:before="100" w:beforeAutospacing="1" w:after="100" w:afterAutospacing="1" w:line="300" w:lineRule="atLeast"/>
        <w:jc w:val="center"/>
        <w:rPr>
          <w:rFonts w:ascii="Arial" w:eastAsia="Times New Roman" w:hAnsi="Arial" w:cs="Arial"/>
          <w:color w:val="7F7E7E"/>
          <w:sz w:val="20"/>
          <w:szCs w:val="20"/>
        </w:rPr>
      </w:pPr>
      <w:r w:rsidRPr="008A7665">
        <w:rPr>
          <w:rFonts w:ascii="Arial" w:eastAsia="Times New Roman" w:hAnsi="Arial" w:cs="Arial"/>
          <w:b/>
          <w:color w:val="7F7E7E"/>
          <w:sz w:val="20"/>
          <w:szCs w:val="20"/>
        </w:rPr>
        <w:t>PART 1: INTERACTIVE CASE FILES</w:t>
      </w:r>
    </w:p>
    <w:p w14:paraId="091439B3" w14:textId="60DE42A4" w:rsidR="003422C0" w:rsidRPr="002223E5"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sidRPr="008A7665">
        <w:rPr>
          <w:rFonts w:ascii="Arial" w:eastAsia="Times New Roman" w:hAnsi="Arial" w:cs="Arial"/>
          <w:color w:val="7F7E7E"/>
          <w:sz w:val="20"/>
          <w:szCs w:val="20"/>
        </w:rPr>
        <w:t xml:space="preserve">On your first day pick 2 or 3 cases from </w:t>
      </w:r>
      <w:r>
        <w:rPr>
          <w:rFonts w:ascii="Arial" w:eastAsia="Times New Roman" w:hAnsi="Arial" w:cs="Arial"/>
          <w:color w:val="7F7E7E"/>
          <w:sz w:val="20"/>
          <w:szCs w:val="20"/>
        </w:rPr>
        <w:t>the normal anatomy cases files; discuss and i</w:t>
      </w:r>
      <w:r w:rsidRPr="002223E5">
        <w:rPr>
          <w:rFonts w:ascii="Arial" w:eastAsia="Times New Roman" w:hAnsi="Arial" w:cs="Arial"/>
          <w:color w:val="7F7E7E"/>
          <w:sz w:val="20"/>
          <w:szCs w:val="20"/>
        </w:rPr>
        <w:t xml:space="preserve">dentify the following structures on at </w:t>
      </w:r>
      <w:r w:rsidR="003B77B6" w:rsidRPr="002223E5">
        <w:rPr>
          <w:rFonts w:ascii="Arial" w:eastAsia="Times New Roman" w:hAnsi="Arial" w:cs="Arial"/>
          <w:color w:val="7F7E7E"/>
          <w:sz w:val="20"/>
          <w:szCs w:val="20"/>
        </w:rPr>
        <w:t xml:space="preserve">least </w:t>
      </w:r>
      <w:r w:rsidR="003B77B6">
        <w:rPr>
          <w:rFonts w:ascii="Arial" w:eastAsia="Times New Roman" w:hAnsi="Arial" w:cs="Arial"/>
          <w:color w:val="7F7E7E"/>
          <w:sz w:val="20"/>
          <w:szCs w:val="20"/>
        </w:rPr>
        <w:t>2</w:t>
      </w:r>
      <w:r>
        <w:rPr>
          <w:rFonts w:ascii="Arial" w:eastAsia="Times New Roman" w:hAnsi="Arial" w:cs="Arial"/>
          <w:color w:val="7F7E7E"/>
          <w:sz w:val="20"/>
          <w:szCs w:val="20"/>
        </w:rPr>
        <w:t xml:space="preserve"> different patients</w:t>
      </w:r>
      <w:r w:rsidRPr="002223E5">
        <w:rPr>
          <w:rFonts w:ascii="Arial" w:eastAsia="Times New Roman" w:hAnsi="Arial" w:cs="Arial"/>
          <w:color w:val="7F7E7E"/>
          <w:sz w:val="20"/>
          <w:szCs w:val="20"/>
        </w:rPr>
        <w:t>.</w:t>
      </w:r>
    </w:p>
    <w:p w14:paraId="67F6355B" w14:textId="0CC2B8D1"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Liver/ hepatic angle</w:t>
      </w:r>
      <w:r w:rsidRPr="002223E5">
        <w:rPr>
          <w:rFonts w:ascii="Arial" w:eastAsia="Times New Roman" w:hAnsi="Arial" w:cs="Arial"/>
          <w:color w:val="7F7E7E"/>
          <w:sz w:val="20"/>
          <w:szCs w:val="20"/>
        </w:rPr>
        <w:br/>
        <w:t>Spleen/splenic angle</w:t>
      </w:r>
      <w:r w:rsidRPr="002223E5">
        <w:rPr>
          <w:rFonts w:ascii="Arial" w:eastAsia="Times New Roman" w:hAnsi="Arial" w:cs="Arial"/>
          <w:color w:val="7F7E7E"/>
          <w:sz w:val="20"/>
          <w:szCs w:val="20"/>
        </w:rPr>
        <w:br/>
        <w:t>Gas and stool in the colon</w:t>
      </w:r>
      <w:r w:rsidRPr="002223E5">
        <w:rPr>
          <w:rFonts w:ascii="Arial" w:eastAsia="Times New Roman" w:hAnsi="Arial" w:cs="Arial"/>
          <w:color w:val="7F7E7E"/>
          <w:sz w:val="20"/>
          <w:szCs w:val="20"/>
        </w:rPr>
        <w:br/>
        <w:t>Gastric Air</w:t>
      </w:r>
      <w:r w:rsidRPr="002223E5">
        <w:rPr>
          <w:rFonts w:ascii="Arial" w:eastAsia="Times New Roman" w:hAnsi="Arial" w:cs="Arial"/>
          <w:color w:val="7F7E7E"/>
          <w:sz w:val="20"/>
          <w:szCs w:val="20"/>
        </w:rPr>
        <w:br/>
        <w:t>Outline both kidneys upper and lower ole</w:t>
      </w:r>
      <w:r w:rsidRPr="002223E5">
        <w:rPr>
          <w:rFonts w:ascii="Arial" w:eastAsia="Times New Roman" w:hAnsi="Arial" w:cs="Arial"/>
          <w:color w:val="7F7E7E"/>
          <w:sz w:val="20"/>
          <w:szCs w:val="20"/>
        </w:rPr>
        <w:br/>
      </w:r>
      <w:r w:rsidR="003B77B6" w:rsidRPr="002223E5">
        <w:rPr>
          <w:rFonts w:ascii="Arial" w:eastAsia="Times New Roman" w:hAnsi="Arial" w:cs="Arial"/>
          <w:color w:val="7F7E7E"/>
          <w:sz w:val="20"/>
          <w:szCs w:val="20"/>
        </w:rPr>
        <w:t>Preperitoneal</w:t>
      </w:r>
      <w:r w:rsidRPr="002223E5">
        <w:rPr>
          <w:rFonts w:ascii="Arial" w:eastAsia="Times New Roman" w:hAnsi="Arial" w:cs="Arial"/>
          <w:color w:val="7F7E7E"/>
          <w:sz w:val="20"/>
          <w:szCs w:val="20"/>
        </w:rPr>
        <w:t xml:space="preserve"> fat. </w:t>
      </w:r>
      <w:r w:rsidRPr="002223E5">
        <w:rPr>
          <w:rFonts w:ascii="Arial" w:eastAsia="Times New Roman" w:hAnsi="Arial" w:cs="Arial"/>
          <w:color w:val="7F7E7E"/>
          <w:sz w:val="20"/>
          <w:szCs w:val="20"/>
        </w:rPr>
        <w:br/>
        <w:t>Quadratus lumborum muscle</w:t>
      </w:r>
      <w:r w:rsidRPr="002223E5">
        <w:rPr>
          <w:rFonts w:ascii="Arial" w:eastAsia="Times New Roman" w:hAnsi="Arial" w:cs="Arial"/>
          <w:color w:val="7F7E7E"/>
          <w:sz w:val="20"/>
          <w:szCs w:val="20"/>
        </w:rPr>
        <w:br/>
        <w:t>Psoas Muscles</w:t>
      </w:r>
      <w:r w:rsidRPr="002223E5">
        <w:rPr>
          <w:rFonts w:ascii="Arial" w:eastAsia="Times New Roman" w:hAnsi="Arial" w:cs="Arial"/>
          <w:color w:val="7F7E7E"/>
          <w:sz w:val="20"/>
          <w:szCs w:val="20"/>
        </w:rPr>
        <w:br/>
        <w:t>Obturator Internum muscles</w:t>
      </w:r>
      <w:r w:rsidRPr="002223E5">
        <w:rPr>
          <w:rFonts w:ascii="Arial" w:eastAsia="Times New Roman" w:hAnsi="Arial" w:cs="Arial"/>
          <w:color w:val="7F7E7E"/>
          <w:sz w:val="20"/>
          <w:szCs w:val="20"/>
        </w:rPr>
        <w:br/>
        <w:t>Sacrum</w:t>
      </w:r>
      <w:r w:rsidRPr="002223E5">
        <w:rPr>
          <w:rFonts w:ascii="Arial" w:eastAsia="Times New Roman" w:hAnsi="Arial" w:cs="Arial"/>
          <w:color w:val="7F7E7E"/>
          <w:sz w:val="20"/>
          <w:szCs w:val="20"/>
        </w:rPr>
        <w:br/>
        <w:t>Bladder</w:t>
      </w:r>
      <w:r w:rsidRPr="002223E5">
        <w:rPr>
          <w:rFonts w:ascii="Arial" w:eastAsia="Times New Roman" w:hAnsi="Arial" w:cs="Arial"/>
          <w:color w:val="7F7E7E"/>
          <w:sz w:val="20"/>
          <w:szCs w:val="20"/>
        </w:rPr>
        <w:br/>
      </w:r>
      <w:r w:rsidR="003B77B6" w:rsidRPr="002223E5">
        <w:rPr>
          <w:rFonts w:ascii="Arial" w:eastAsia="Times New Roman" w:hAnsi="Arial" w:cs="Arial"/>
          <w:color w:val="7F7E7E"/>
          <w:sz w:val="20"/>
          <w:szCs w:val="20"/>
        </w:rPr>
        <w:t>Diaphragm</w:t>
      </w:r>
      <w:r w:rsidRPr="002223E5">
        <w:rPr>
          <w:rFonts w:ascii="Arial" w:eastAsia="Times New Roman" w:hAnsi="Arial" w:cs="Arial"/>
          <w:color w:val="7F7E7E"/>
          <w:sz w:val="20"/>
          <w:szCs w:val="20"/>
        </w:rPr>
        <w:br/>
      </w:r>
      <w:r w:rsidR="003B77B6" w:rsidRPr="002223E5">
        <w:rPr>
          <w:rFonts w:ascii="Arial" w:eastAsia="Times New Roman" w:hAnsi="Arial" w:cs="Arial"/>
          <w:color w:val="7F7E7E"/>
          <w:sz w:val="20"/>
          <w:szCs w:val="20"/>
        </w:rPr>
        <w:t>Costophrenic</w:t>
      </w:r>
      <w:r w:rsidRPr="002223E5">
        <w:rPr>
          <w:rFonts w:ascii="Arial" w:eastAsia="Times New Roman" w:hAnsi="Arial" w:cs="Arial"/>
          <w:color w:val="7F7E7E"/>
          <w:sz w:val="20"/>
          <w:szCs w:val="20"/>
        </w:rPr>
        <w:t xml:space="preserve"> angles</w:t>
      </w:r>
      <w:r w:rsidRPr="002223E5">
        <w:rPr>
          <w:rFonts w:ascii="Arial" w:eastAsia="Times New Roman" w:hAnsi="Arial" w:cs="Arial"/>
          <w:color w:val="7F7E7E"/>
          <w:sz w:val="20"/>
          <w:szCs w:val="20"/>
        </w:rPr>
        <w:br/>
        <w:t>Heart</w:t>
      </w:r>
      <w:r w:rsidRPr="002223E5">
        <w:rPr>
          <w:rFonts w:ascii="Arial" w:eastAsia="Times New Roman" w:hAnsi="Arial" w:cs="Arial"/>
          <w:color w:val="7F7E7E"/>
          <w:sz w:val="20"/>
          <w:szCs w:val="20"/>
        </w:rPr>
        <w:br/>
        <w:t>Spine Numbering</w:t>
      </w:r>
    </w:p>
    <w:p w14:paraId="6B69E023" w14:textId="77777777" w:rsidR="003422C0" w:rsidRPr="004B73DE" w:rsidRDefault="003422C0" w:rsidP="003422C0">
      <w:pPr>
        <w:shd w:val="clear" w:color="auto" w:fill="FFFFFF"/>
        <w:spacing w:before="100" w:beforeAutospacing="1" w:after="100" w:afterAutospacing="1" w:line="300" w:lineRule="atLeast"/>
        <w:jc w:val="center"/>
        <w:rPr>
          <w:rFonts w:ascii="Arial" w:eastAsia="Times New Roman" w:hAnsi="Arial" w:cs="Arial"/>
          <w:b/>
          <w:color w:val="7F7E7E"/>
          <w:sz w:val="20"/>
          <w:szCs w:val="20"/>
        </w:rPr>
      </w:pPr>
      <w:r w:rsidRPr="004B73DE">
        <w:rPr>
          <w:rFonts w:ascii="Arial" w:eastAsia="Times New Roman" w:hAnsi="Arial" w:cs="Arial"/>
          <w:b/>
          <w:color w:val="7F7E7E"/>
          <w:sz w:val="20"/>
          <w:szCs w:val="20"/>
        </w:rPr>
        <w:t>PART 2</w:t>
      </w:r>
      <w:r>
        <w:rPr>
          <w:rFonts w:ascii="Arial" w:eastAsia="Times New Roman" w:hAnsi="Arial" w:cs="Arial"/>
          <w:b/>
          <w:color w:val="7F7E7E"/>
          <w:sz w:val="20"/>
          <w:szCs w:val="20"/>
        </w:rPr>
        <w:t xml:space="preserve">: </w:t>
      </w:r>
      <w:r w:rsidRPr="004B73DE">
        <w:rPr>
          <w:rFonts w:ascii="Arial" w:eastAsia="Times New Roman" w:hAnsi="Arial" w:cs="Arial"/>
          <w:b/>
          <w:color w:val="7F7E7E"/>
          <w:sz w:val="20"/>
          <w:szCs w:val="20"/>
        </w:rPr>
        <w:t>TEST YOUR KNOWLEDGE</w:t>
      </w:r>
    </w:p>
    <w:p w14:paraId="57C89720"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Pr>
          <w:rFonts w:ascii="Arial" w:eastAsia="Times New Roman" w:hAnsi="Arial" w:cs="Arial"/>
          <w:color w:val="7F7E7E"/>
          <w:sz w:val="20"/>
          <w:szCs w:val="20"/>
        </w:rPr>
        <w:t xml:space="preserve">Answer the following below to discuss with radiology staff as time permits.  Submit the completed form to </w:t>
      </w:r>
      <w:hyperlink r:id="rId19" w:history="1">
        <w:r w:rsidRPr="0044177B">
          <w:rPr>
            <w:rStyle w:val="Hyperlink"/>
            <w:rFonts w:ascii="Arial" w:eastAsia="Times New Roman" w:hAnsi="Arial" w:cs="Arial"/>
            <w:sz w:val="20"/>
            <w:szCs w:val="20"/>
          </w:rPr>
          <w:t>pina_finazzo@med.unc.edu</w:t>
        </w:r>
      </w:hyperlink>
      <w:r>
        <w:rPr>
          <w:rFonts w:ascii="Arial" w:eastAsia="Times New Roman" w:hAnsi="Arial" w:cs="Arial"/>
          <w:color w:val="7F7E7E"/>
          <w:sz w:val="20"/>
          <w:szCs w:val="20"/>
        </w:rPr>
        <w:t xml:space="preserve"> when completed. </w:t>
      </w:r>
    </w:p>
    <w:p w14:paraId="455A7C91" w14:textId="77777777" w:rsidR="003422C0" w:rsidRDefault="003422C0" w:rsidP="003422C0">
      <w:pPr>
        <w:shd w:val="clear" w:color="auto" w:fill="FFFFFF"/>
        <w:spacing w:before="100" w:beforeAutospacing="1" w:after="120" w:line="300" w:lineRule="atLeast"/>
        <w:jc w:val="both"/>
        <w:rPr>
          <w:rFonts w:ascii="Arial" w:eastAsia="Times New Roman" w:hAnsi="Arial" w:cs="Arial"/>
          <w:color w:val="7F7E7E"/>
          <w:sz w:val="20"/>
          <w:szCs w:val="20"/>
        </w:rPr>
      </w:pPr>
      <w:r>
        <w:rPr>
          <w:rFonts w:ascii="Arial" w:eastAsia="Times New Roman" w:hAnsi="Arial" w:cs="Arial"/>
          <w:b/>
          <w:color w:val="7F7E7E"/>
          <w:sz w:val="20"/>
          <w:szCs w:val="20"/>
        </w:rPr>
        <w:t>G</w:t>
      </w:r>
      <w:r w:rsidRPr="002223E5">
        <w:rPr>
          <w:rFonts w:ascii="Arial" w:eastAsia="Times New Roman" w:hAnsi="Arial" w:cs="Arial"/>
          <w:b/>
          <w:color w:val="7F7E7E"/>
          <w:sz w:val="20"/>
          <w:szCs w:val="20"/>
        </w:rPr>
        <w:t>ENERAL KNOWLEDGE</w:t>
      </w:r>
      <w:r>
        <w:rPr>
          <w:rFonts w:ascii="Arial" w:eastAsia="Times New Roman" w:hAnsi="Arial" w:cs="Arial"/>
          <w:color w:val="7F7E7E"/>
          <w:sz w:val="20"/>
          <w:szCs w:val="20"/>
        </w:rPr>
        <w:t>:</w:t>
      </w:r>
    </w:p>
    <w:p w14:paraId="3B69ADA1" w14:textId="77777777" w:rsidR="003422C0" w:rsidRDefault="003422C0" w:rsidP="003422C0">
      <w:pPr>
        <w:pStyle w:val="ListParagraph"/>
        <w:numPr>
          <w:ilvl w:val="0"/>
          <w:numId w:val="8"/>
        </w:numPr>
        <w:shd w:val="clear" w:color="auto" w:fill="FFFFFF"/>
        <w:spacing w:before="100" w:beforeAutospacing="1" w:after="120"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What does KUB stand for? What is the standard view</w:t>
      </w:r>
    </w:p>
    <w:p w14:paraId="6036C2FE" w14:textId="77777777" w:rsidR="003422C0" w:rsidRDefault="003422C0" w:rsidP="003422C0">
      <w:pPr>
        <w:pStyle w:val="ListParagraph"/>
        <w:numPr>
          <w:ilvl w:val="0"/>
          <w:numId w:val="8"/>
        </w:numPr>
        <w:shd w:val="clear" w:color="auto" w:fill="FFFFFF"/>
        <w:spacing w:before="100" w:beforeAutospacing="1" w:after="120"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What is included in an acute abdominal series</w:t>
      </w:r>
    </w:p>
    <w:p w14:paraId="2FE36B62" w14:textId="77777777" w:rsidR="003422C0" w:rsidRDefault="003422C0" w:rsidP="003422C0">
      <w:pPr>
        <w:pStyle w:val="ListParagraph"/>
        <w:numPr>
          <w:ilvl w:val="0"/>
          <w:numId w:val="8"/>
        </w:numPr>
        <w:shd w:val="clear" w:color="auto" w:fill="FFFFFF"/>
        <w:spacing w:before="100" w:beforeAutospacing="1" w:after="120"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What has the lowest density on a KUB.  Provide an example</w:t>
      </w:r>
    </w:p>
    <w:p w14:paraId="429B51AA" w14:textId="77777777" w:rsidR="003422C0" w:rsidRDefault="003422C0" w:rsidP="003422C0">
      <w:pPr>
        <w:pStyle w:val="ListParagraph"/>
        <w:numPr>
          <w:ilvl w:val="0"/>
          <w:numId w:val="8"/>
        </w:numPr>
        <w:shd w:val="clear" w:color="auto" w:fill="FFFFFF"/>
        <w:spacing w:before="100" w:beforeAutospacing="1" w:after="120"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What has the highest density on a KUB. Provide an example</w:t>
      </w:r>
    </w:p>
    <w:p w14:paraId="5B98B009" w14:textId="77777777" w:rsidR="003422C0" w:rsidRDefault="003422C0" w:rsidP="003422C0">
      <w:pPr>
        <w:pStyle w:val="ListParagraph"/>
        <w:numPr>
          <w:ilvl w:val="0"/>
          <w:numId w:val="8"/>
        </w:numPr>
        <w:shd w:val="clear" w:color="auto" w:fill="FFFFFF"/>
        <w:spacing w:before="100" w:beforeAutospacing="1" w:after="120"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Why do we do cross-table lateral projection with the right side elevated?</w:t>
      </w:r>
    </w:p>
    <w:p w14:paraId="0BA63BD7" w14:textId="77777777" w:rsidR="003422C0" w:rsidRPr="002223E5" w:rsidRDefault="003422C0" w:rsidP="003422C0">
      <w:pPr>
        <w:pStyle w:val="ListParagraph"/>
        <w:numPr>
          <w:ilvl w:val="0"/>
          <w:numId w:val="8"/>
        </w:numPr>
        <w:shd w:val="clear" w:color="auto" w:fill="FFFFFF"/>
        <w:spacing w:before="100" w:beforeAutospacing="1" w:after="120"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how much air is needed t</w:t>
      </w:r>
      <w:r>
        <w:rPr>
          <w:rFonts w:ascii="Arial" w:eastAsia="Times New Roman" w:hAnsi="Arial" w:cs="Arial"/>
          <w:color w:val="7F7E7E"/>
          <w:sz w:val="20"/>
          <w:szCs w:val="20"/>
        </w:rPr>
        <w:t>o be identified on plain films?</w:t>
      </w:r>
      <w:r w:rsidRPr="002223E5">
        <w:rPr>
          <w:rFonts w:ascii="Arial" w:eastAsia="Times New Roman" w:hAnsi="Arial" w:cs="Arial"/>
          <w:color w:val="7F7E7E"/>
          <w:sz w:val="20"/>
          <w:szCs w:val="20"/>
        </w:rPr>
        <w:t xml:space="preserve">  .</w:t>
      </w:r>
    </w:p>
    <w:p w14:paraId="0352502C"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b/>
          <w:color w:val="7F7E7E"/>
          <w:sz w:val="20"/>
          <w:szCs w:val="20"/>
        </w:rPr>
      </w:pPr>
      <w:r>
        <w:rPr>
          <w:rFonts w:ascii="Arial" w:eastAsia="Times New Roman" w:hAnsi="Arial" w:cs="Arial"/>
          <w:color w:val="7F7E7E"/>
          <w:sz w:val="20"/>
          <w:szCs w:val="20"/>
        </w:rPr>
        <w:t xml:space="preserve">  </w:t>
      </w:r>
      <w:r w:rsidRPr="002223E5">
        <w:rPr>
          <w:rFonts w:ascii="Arial" w:eastAsia="Times New Roman" w:hAnsi="Arial" w:cs="Arial"/>
          <w:b/>
          <w:color w:val="7F7E7E"/>
          <w:sz w:val="20"/>
          <w:szCs w:val="20"/>
        </w:rPr>
        <w:t xml:space="preserve">SOFT TISSUES: </w:t>
      </w:r>
    </w:p>
    <w:p w14:paraId="07DA49C8" w14:textId="77777777" w:rsidR="003422C0" w:rsidRPr="004B73DE" w:rsidRDefault="003422C0" w:rsidP="003422C0">
      <w:pPr>
        <w:pStyle w:val="ListParagraph"/>
        <w:numPr>
          <w:ilvl w:val="0"/>
          <w:numId w:val="9"/>
        </w:numPr>
        <w:shd w:val="clear" w:color="auto" w:fill="FFFFFF"/>
        <w:spacing w:before="100" w:beforeAutospacing="1" w:after="100" w:afterAutospacing="1" w:line="300" w:lineRule="atLeast"/>
        <w:rPr>
          <w:rFonts w:ascii="Arial" w:eastAsia="Times New Roman" w:hAnsi="Arial" w:cs="Arial"/>
          <w:color w:val="7F7E7E"/>
          <w:sz w:val="20"/>
          <w:szCs w:val="20"/>
        </w:rPr>
      </w:pPr>
      <w:r w:rsidRPr="004B73DE">
        <w:rPr>
          <w:rFonts w:ascii="Arial" w:eastAsia="Times New Roman" w:hAnsi="Arial" w:cs="Arial"/>
          <w:color w:val="7F7E7E"/>
          <w:sz w:val="20"/>
          <w:szCs w:val="20"/>
        </w:rPr>
        <w:lastRenderedPageBreak/>
        <w:t xml:space="preserve">What is the normal size of the liver and spleen? How do you measure size? </w:t>
      </w:r>
    </w:p>
    <w:p w14:paraId="5C4D2E10" w14:textId="77777777" w:rsidR="003422C0" w:rsidRDefault="003422C0" w:rsidP="003422C0">
      <w:pPr>
        <w:pStyle w:val="ListParagraph"/>
        <w:numPr>
          <w:ilvl w:val="0"/>
          <w:numId w:val="9"/>
        </w:numPr>
        <w:shd w:val="clear" w:color="auto" w:fill="FFFFFF"/>
        <w:spacing w:before="100" w:beforeAutospacing="1" w:after="100" w:afterAutospacing="1"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 xml:space="preserve">How will the right and left colon be displaced in the setting of hepatomegaly and splenomegaly respectively. </w:t>
      </w:r>
    </w:p>
    <w:p w14:paraId="17ECF352" w14:textId="77777777" w:rsidR="003422C0" w:rsidRDefault="003422C0" w:rsidP="003422C0">
      <w:pPr>
        <w:pStyle w:val="ListParagraph"/>
        <w:numPr>
          <w:ilvl w:val="0"/>
          <w:numId w:val="9"/>
        </w:numPr>
        <w:shd w:val="clear" w:color="auto" w:fill="FFFFFF"/>
        <w:spacing w:before="100" w:beforeAutospacing="1" w:after="100" w:afterAutospacing="1"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Where is the general location of the pancreas</w:t>
      </w:r>
    </w:p>
    <w:p w14:paraId="783F6155" w14:textId="77777777" w:rsidR="003422C0" w:rsidRPr="002223E5" w:rsidRDefault="003422C0" w:rsidP="003422C0">
      <w:pPr>
        <w:pStyle w:val="ListParagraph"/>
        <w:numPr>
          <w:ilvl w:val="0"/>
          <w:numId w:val="9"/>
        </w:numPr>
        <w:shd w:val="clear" w:color="auto" w:fill="FFFFFF"/>
        <w:spacing w:before="100" w:beforeAutospacing="1" w:after="100" w:afterAutospacing="1" w:line="300" w:lineRule="atLeast"/>
        <w:rPr>
          <w:rFonts w:ascii="Arial" w:eastAsia="Times New Roman" w:hAnsi="Arial" w:cs="Arial"/>
          <w:color w:val="7F7E7E"/>
          <w:sz w:val="20"/>
          <w:szCs w:val="20"/>
        </w:rPr>
      </w:pPr>
      <w:r w:rsidRPr="002223E5">
        <w:rPr>
          <w:rFonts w:ascii="Arial" w:eastAsia="Times New Roman" w:hAnsi="Arial" w:cs="Arial"/>
          <w:color w:val="7F7E7E"/>
          <w:sz w:val="20"/>
          <w:szCs w:val="20"/>
        </w:rPr>
        <w:t>Where would you expect to find a horseshoe kidney</w:t>
      </w:r>
    </w:p>
    <w:p w14:paraId="32860433" w14:textId="77777777" w:rsidR="003422C0" w:rsidRPr="002C37D5" w:rsidRDefault="003422C0" w:rsidP="003422C0">
      <w:pPr>
        <w:shd w:val="clear" w:color="auto" w:fill="FFFFFF"/>
        <w:spacing w:before="100" w:beforeAutospacing="1" w:after="100" w:afterAutospacing="1" w:line="300" w:lineRule="atLeast"/>
        <w:rPr>
          <w:rFonts w:ascii="Arial" w:eastAsia="Times New Roman" w:hAnsi="Arial" w:cs="Arial"/>
          <w:b/>
          <w:color w:val="7F7E7E"/>
          <w:sz w:val="20"/>
          <w:szCs w:val="20"/>
        </w:rPr>
      </w:pPr>
      <w:r w:rsidRPr="002C37D5">
        <w:rPr>
          <w:rFonts w:ascii="Arial" w:eastAsia="Times New Roman" w:hAnsi="Arial" w:cs="Arial"/>
          <w:b/>
          <w:color w:val="7F7E7E"/>
          <w:sz w:val="20"/>
          <w:szCs w:val="20"/>
        </w:rPr>
        <w:t>FAT SHADOW</w:t>
      </w:r>
    </w:p>
    <w:p w14:paraId="5A5BD7FE" w14:textId="77777777" w:rsidR="003422C0" w:rsidRDefault="003422C0" w:rsidP="003422C0">
      <w:pPr>
        <w:pStyle w:val="ListParagraph"/>
        <w:numPr>
          <w:ilvl w:val="0"/>
          <w:numId w:val="10"/>
        </w:numPr>
        <w:shd w:val="clear" w:color="auto" w:fill="FFFFFF"/>
        <w:spacing w:before="100" w:beforeAutospacing="1" w:after="100" w:afterAutospacing="1" w:line="300" w:lineRule="atLeast"/>
        <w:rPr>
          <w:rFonts w:ascii="Arial" w:eastAsia="Times New Roman" w:hAnsi="Arial" w:cs="Arial"/>
          <w:color w:val="7F7E7E"/>
          <w:sz w:val="20"/>
          <w:szCs w:val="20"/>
        </w:rPr>
      </w:pPr>
      <w:r w:rsidRPr="008A7665">
        <w:rPr>
          <w:rFonts w:ascii="Arial" w:eastAsia="Times New Roman" w:hAnsi="Arial" w:cs="Arial"/>
          <w:color w:val="7F7E7E"/>
          <w:sz w:val="20"/>
          <w:szCs w:val="20"/>
        </w:rPr>
        <w:t xml:space="preserve">What can cause widening of the distance between the </w:t>
      </w:r>
      <w:proofErr w:type="spellStart"/>
      <w:r w:rsidRPr="008A7665">
        <w:rPr>
          <w:rFonts w:ascii="Arial" w:eastAsia="Times New Roman" w:hAnsi="Arial" w:cs="Arial"/>
          <w:color w:val="7F7E7E"/>
          <w:sz w:val="20"/>
          <w:szCs w:val="20"/>
        </w:rPr>
        <w:t>properitoneal</w:t>
      </w:r>
      <w:proofErr w:type="spellEnd"/>
      <w:r w:rsidRPr="008A7665">
        <w:rPr>
          <w:rFonts w:ascii="Arial" w:eastAsia="Times New Roman" w:hAnsi="Arial" w:cs="Arial"/>
          <w:color w:val="7F7E7E"/>
          <w:sz w:val="20"/>
          <w:szCs w:val="20"/>
        </w:rPr>
        <w:t xml:space="preserve"> fat and ascending or descending colon </w:t>
      </w:r>
    </w:p>
    <w:p w14:paraId="1079FF59" w14:textId="77777777" w:rsidR="003422C0" w:rsidRPr="008A7665" w:rsidRDefault="003422C0" w:rsidP="003422C0">
      <w:pPr>
        <w:pStyle w:val="ListParagraph"/>
        <w:numPr>
          <w:ilvl w:val="0"/>
          <w:numId w:val="10"/>
        </w:numPr>
        <w:shd w:val="clear" w:color="auto" w:fill="FFFFFF"/>
        <w:spacing w:before="100" w:beforeAutospacing="1" w:after="100" w:afterAutospacing="1" w:line="300" w:lineRule="atLeast"/>
        <w:rPr>
          <w:rFonts w:ascii="Arial" w:eastAsia="Times New Roman" w:hAnsi="Arial" w:cs="Arial"/>
          <w:color w:val="7F7E7E"/>
          <w:sz w:val="20"/>
          <w:szCs w:val="20"/>
        </w:rPr>
      </w:pPr>
      <w:r w:rsidRPr="008A7665">
        <w:rPr>
          <w:rFonts w:ascii="Arial" w:eastAsia="Times New Roman" w:hAnsi="Arial" w:cs="Arial"/>
          <w:color w:val="7F7E7E"/>
          <w:sz w:val="20"/>
          <w:szCs w:val="20"/>
        </w:rPr>
        <w:t>What should you think if you see convexity of the psoas muscle contour</w:t>
      </w:r>
      <w:r w:rsidRPr="008A7665">
        <w:rPr>
          <w:rFonts w:ascii="Arial" w:eastAsia="Times New Roman" w:hAnsi="Arial" w:cs="Arial"/>
          <w:color w:val="7F7E7E"/>
          <w:sz w:val="20"/>
          <w:szCs w:val="20"/>
        </w:rPr>
        <w:br/>
      </w:r>
    </w:p>
    <w:p w14:paraId="3345A52B" w14:textId="77777777" w:rsidR="003422C0" w:rsidRPr="002223E5" w:rsidRDefault="003422C0" w:rsidP="003422C0">
      <w:pPr>
        <w:shd w:val="clear" w:color="auto" w:fill="FFFFFF"/>
        <w:spacing w:before="100" w:beforeAutospacing="1" w:after="100" w:afterAutospacing="1" w:line="300" w:lineRule="atLeast"/>
        <w:rPr>
          <w:rFonts w:ascii="Arial" w:eastAsia="Times New Roman" w:hAnsi="Arial" w:cs="Arial"/>
          <w:b/>
          <w:color w:val="7F7E7E"/>
          <w:sz w:val="20"/>
          <w:szCs w:val="20"/>
        </w:rPr>
      </w:pPr>
      <w:r w:rsidRPr="002223E5">
        <w:rPr>
          <w:rFonts w:ascii="Arial" w:eastAsia="Times New Roman" w:hAnsi="Arial" w:cs="Arial"/>
          <w:b/>
          <w:color w:val="7F7E7E"/>
          <w:sz w:val="20"/>
          <w:szCs w:val="20"/>
        </w:rPr>
        <w:t>GAS PATTERNS</w:t>
      </w:r>
    </w:p>
    <w:p w14:paraId="11DE2011" w14:textId="77777777" w:rsidR="003422C0" w:rsidRDefault="003422C0" w:rsidP="003422C0">
      <w:pPr>
        <w:pStyle w:val="ListParagraph"/>
        <w:numPr>
          <w:ilvl w:val="0"/>
          <w:numId w:val="11"/>
        </w:numPr>
        <w:shd w:val="clear" w:color="auto" w:fill="FFFFFF"/>
        <w:spacing w:before="100" w:beforeAutospacing="1" w:after="0" w:line="300" w:lineRule="atLeast"/>
        <w:rPr>
          <w:rFonts w:ascii="Arial" w:eastAsia="Times New Roman" w:hAnsi="Arial" w:cs="Arial"/>
          <w:color w:val="7F7E7E"/>
          <w:sz w:val="20"/>
          <w:szCs w:val="20"/>
        </w:rPr>
      </w:pPr>
      <w:r w:rsidRPr="008A7665">
        <w:rPr>
          <w:rFonts w:ascii="Arial" w:eastAsia="Times New Roman" w:hAnsi="Arial" w:cs="Arial"/>
          <w:color w:val="7F7E7E"/>
          <w:sz w:val="20"/>
          <w:szCs w:val="20"/>
        </w:rPr>
        <w:t>What can cause air fluid levels in the small bowel</w:t>
      </w:r>
    </w:p>
    <w:p w14:paraId="1180DD8F" w14:textId="77777777" w:rsidR="003422C0" w:rsidRDefault="003422C0" w:rsidP="003422C0">
      <w:pPr>
        <w:pStyle w:val="ListParagraph"/>
        <w:numPr>
          <w:ilvl w:val="0"/>
          <w:numId w:val="11"/>
        </w:numPr>
        <w:shd w:val="clear" w:color="auto" w:fill="FFFFFF"/>
        <w:spacing w:before="100" w:beforeAutospacing="1" w:after="0" w:line="300" w:lineRule="atLeast"/>
        <w:rPr>
          <w:rFonts w:ascii="Arial" w:eastAsia="Times New Roman" w:hAnsi="Arial" w:cs="Arial"/>
          <w:color w:val="7F7E7E"/>
          <w:sz w:val="20"/>
          <w:szCs w:val="20"/>
        </w:rPr>
      </w:pPr>
      <w:r w:rsidRPr="008A7665">
        <w:rPr>
          <w:rFonts w:ascii="Arial" w:eastAsia="Times New Roman" w:hAnsi="Arial" w:cs="Arial"/>
          <w:color w:val="7F7E7E"/>
          <w:sz w:val="20"/>
          <w:szCs w:val="20"/>
        </w:rPr>
        <w:t xml:space="preserve">What is the difference between </w:t>
      </w:r>
      <w:r>
        <w:rPr>
          <w:rFonts w:ascii="Arial" w:eastAsia="Times New Roman" w:hAnsi="Arial" w:cs="Arial"/>
          <w:color w:val="7F7E7E"/>
          <w:sz w:val="20"/>
          <w:szCs w:val="20"/>
        </w:rPr>
        <w:t>small and large bowel folds</w:t>
      </w:r>
      <w:r w:rsidRPr="008A7665">
        <w:rPr>
          <w:rFonts w:ascii="Arial" w:eastAsia="Times New Roman" w:hAnsi="Arial" w:cs="Arial"/>
          <w:color w:val="7F7E7E"/>
          <w:sz w:val="20"/>
          <w:szCs w:val="20"/>
        </w:rPr>
        <w:t xml:space="preserve">.  </w:t>
      </w:r>
      <w:r>
        <w:rPr>
          <w:rFonts w:ascii="Arial" w:eastAsia="Times New Roman" w:hAnsi="Arial" w:cs="Arial"/>
          <w:color w:val="7F7E7E"/>
          <w:sz w:val="20"/>
          <w:szCs w:val="20"/>
        </w:rPr>
        <w:t xml:space="preserve"> </w:t>
      </w:r>
    </w:p>
    <w:p w14:paraId="17C05EF7" w14:textId="77777777" w:rsidR="003422C0" w:rsidRDefault="003422C0" w:rsidP="003422C0">
      <w:pPr>
        <w:pStyle w:val="ListParagraph"/>
        <w:numPr>
          <w:ilvl w:val="0"/>
          <w:numId w:val="11"/>
        </w:numPr>
        <w:shd w:val="clear" w:color="auto" w:fill="FFFFFF"/>
        <w:spacing w:before="100" w:beforeAutospacing="1" w:after="0" w:line="300" w:lineRule="atLeast"/>
        <w:rPr>
          <w:rFonts w:ascii="Arial" w:eastAsia="Times New Roman" w:hAnsi="Arial" w:cs="Arial"/>
          <w:color w:val="7F7E7E"/>
          <w:sz w:val="20"/>
          <w:szCs w:val="20"/>
        </w:rPr>
      </w:pPr>
      <w:r w:rsidRPr="008A7665">
        <w:rPr>
          <w:rFonts w:ascii="Arial" w:eastAsia="Times New Roman" w:hAnsi="Arial" w:cs="Arial"/>
          <w:color w:val="7F7E7E"/>
          <w:sz w:val="20"/>
          <w:szCs w:val="20"/>
        </w:rPr>
        <w:t>How is the jejunum different than the ileum?</w:t>
      </w:r>
    </w:p>
    <w:p w14:paraId="4A07DD0E" w14:textId="77777777" w:rsidR="003422C0" w:rsidRDefault="003422C0" w:rsidP="003422C0">
      <w:pPr>
        <w:pStyle w:val="ListParagraph"/>
        <w:numPr>
          <w:ilvl w:val="0"/>
          <w:numId w:val="11"/>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8A7665">
        <w:rPr>
          <w:rFonts w:ascii="Arial" w:eastAsia="Times New Roman" w:hAnsi="Arial" w:cs="Arial"/>
          <w:color w:val="7F7E7E"/>
          <w:sz w:val="20"/>
          <w:szCs w:val="20"/>
        </w:rPr>
        <w:t>Where is you search pattern to identify extra luminal gas (example: retro peritoneum).  List at least 4 sites.</w:t>
      </w:r>
    </w:p>
    <w:p w14:paraId="2AB84C30" w14:textId="77777777" w:rsidR="003422C0" w:rsidRPr="008A7665" w:rsidRDefault="003422C0" w:rsidP="003422C0">
      <w:pPr>
        <w:pStyle w:val="ListParagraph"/>
        <w:numPr>
          <w:ilvl w:val="0"/>
          <w:numId w:val="11"/>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8A7665">
        <w:rPr>
          <w:rFonts w:ascii="Arial" w:eastAsia="Times New Roman" w:hAnsi="Arial" w:cs="Arial"/>
          <w:color w:val="7F7E7E"/>
          <w:sz w:val="20"/>
          <w:szCs w:val="20"/>
        </w:rPr>
        <w:t xml:space="preserve">What </w:t>
      </w:r>
      <w:r>
        <w:rPr>
          <w:rFonts w:ascii="Arial" w:eastAsia="Times New Roman" w:hAnsi="Arial" w:cs="Arial"/>
          <w:color w:val="7F7E7E"/>
          <w:sz w:val="20"/>
          <w:szCs w:val="20"/>
        </w:rPr>
        <w:t xml:space="preserve">would be a cause of a bowel </w:t>
      </w:r>
      <w:r w:rsidRPr="008A7665">
        <w:rPr>
          <w:rFonts w:ascii="Arial" w:eastAsia="Times New Roman" w:hAnsi="Arial" w:cs="Arial"/>
          <w:color w:val="7F7E7E"/>
          <w:sz w:val="20"/>
          <w:szCs w:val="20"/>
        </w:rPr>
        <w:t xml:space="preserve"> gas pattern on the right or left below the level of the bony pelvis.</w:t>
      </w:r>
    </w:p>
    <w:p w14:paraId="7B4F88B4" w14:textId="77777777" w:rsidR="003422C0" w:rsidRPr="002223E5" w:rsidRDefault="003422C0" w:rsidP="003422C0">
      <w:pPr>
        <w:shd w:val="clear" w:color="auto" w:fill="FFFFFF"/>
        <w:spacing w:before="100" w:beforeAutospacing="1" w:after="100" w:afterAutospacing="1" w:line="300" w:lineRule="atLeast"/>
        <w:rPr>
          <w:rFonts w:ascii="Arial" w:eastAsia="Times New Roman" w:hAnsi="Arial" w:cs="Arial"/>
          <w:b/>
          <w:color w:val="7F7E7E"/>
          <w:sz w:val="20"/>
          <w:szCs w:val="20"/>
        </w:rPr>
      </w:pPr>
      <w:r w:rsidRPr="002223E5">
        <w:rPr>
          <w:rFonts w:ascii="Arial" w:eastAsia="Times New Roman" w:hAnsi="Arial" w:cs="Arial"/>
          <w:b/>
          <w:color w:val="7F7E7E"/>
          <w:sz w:val="20"/>
          <w:szCs w:val="20"/>
        </w:rPr>
        <w:t>BONES AND CALCIFICATONS</w:t>
      </w:r>
    </w:p>
    <w:p w14:paraId="353C553B"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sidRPr="003F2AEF">
        <w:rPr>
          <w:rFonts w:ascii="Arial" w:eastAsia="Times New Roman" w:hAnsi="Arial" w:cs="Arial"/>
          <w:color w:val="7F7E7E"/>
          <w:sz w:val="20"/>
          <w:szCs w:val="20"/>
        </w:rPr>
        <w:t>Calcifications in the abdomen include calcified arteries, calculi in the urinary or biliary tract, prostatic calculi, pancreatic calcifications (which are usually indicative of chronic pancreatitis, with or without carcinoma), appendicolith, or ectopic gallstone in the small bowel associated with mechanical obstruction from gallstone ileus. Some foreign bodies, including ingested foreign bodies, bullets, or surgical clips, may be seen in the abdomen. Other rare structures, such as parasitic, metastatic, or heterotopic bone formations, also may be seen in the abdomen.</w:t>
      </w:r>
      <w:r>
        <w:rPr>
          <w:rFonts w:ascii="Arial" w:eastAsia="Times New Roman" w:hAnsi="Arial" w:cs="Arial"/>
          <w:color w:val="7F7E7E"/>
          <w:sz w:val="20"/>
          <w:szCs w:val="20"/>
        </w:rPr>
        <w:t xml:space="preserve">   </w:t>
      </w:r>
    </w:p>
    <w:p w14:paraId="669E8B61" w14:textId="076D9792" w:rsidR="003422C0" w:rsidRPr="002223E5"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sidRPr="002C37D5">
        <w:rPr>
          <w:rFonts w:ascii="Arial" w:eastAsia="Times New Roman" w:hAnsi="Arial" w:cs="Arial"/>
          <w:i/>
          <w:color w:val="7F7E7E"/>
          <w:sz w:val="20"/>
          <w:szCs w:val="20"/>
        </w:rPr>
        <w:t>Gallstone</w:t>
      </w:r>
      <w:r w:rsidRPr="002223E5">
        <w:rPr>
          <w:rFonts w:ascii="Arial" w:eastAsia="Times New Roman" w:hAnsi="Arial" w:cs="Arial"/>
          <w:color w:val="7F7E7E"/>
          <w:sz w:val="20"/>
          <w:szCs w:val="20"/>
        </w:rPr>
        <w:t xml:space="preserve">: About 15% to 20% of gallstones are calcified sufficiently to be seen on plain abdominal film. Most gallstones comprise mixed components, including cholesterol, bile salts, and biliary pigments. Pure cholesterol and pure pigment stones are uncommon. Calcified gallstones vary in size and shape. Most gallstones have thin, marginal calcification with central </w:t>
      </w:r>
      <w:proofErr w:type="spellStart"/>
      <w:r w:rsidRPr="002223E5">
        <w:rPr>
          <w:rFonts w:ascii="Arial" w:eastAsia="Times New Roman" w:hAnsi="Arial" w:cs="Arial"/>
          <w:color w:val="7F7E7E"/>
          <w:sz w:val="20"/>
          <w:szCs w:val="20"/>
        </w:rPr>
        <w:t>lucency</w:t>
      </w:r>
      <w:proofErr w:type="spellEnd"/>
      <w:r w:rsidRPr="002223E5">
        <w:rPr>
          <w:rFonts w:ascii="Arial" w:eastAsia="Times New Roman" w:hAnsi="Arial" w:cs="Arial"/>
          <w:color w:val="7F7E7E"/>
          <w:sz w:val="20"/>
          <w:szCs w:val="20"/>
        </w:rPr>
        <w:t xml:space="preserve"> and are laminated, faceted, or irregular in shape. Some gallstones contain gas in their fissures, whether calcified or noncalcified. Milk-of-calcium or “limy” bile occurs in patients with long-standing cystic duct obstruction. The bile contains a high concentration of calcium carbonate and is densely radiopaque on plain radiograph   Calcification of the gallbladder wall (porcelain gallbladder) develops in patients with chronic cholecystitis, cholelithiasis, and cystic duct obstruction. Porcelain gallbladder is characterized by curvilinear calcification in the muscular layer of the gallbladder mimicking a calcified cyst. In general, ultrasonography is the primary modality now used to evaluate the </w:t>
      </w:r>
      <w:r w:rsidR="003B77B6" w:rsidRPr="002223E5">
        <w:rPr>
          <w:rFonts w:ascii="Arial" w:eastAsia="Times New Roman" w:hAnsi="Arial" w:cs="Arial"/>
          <w:color w:val="7F7E7E"/>
          <w:sz w:val="20"/>
          <w:szCs w:val="20"/>
        </w:rPr>
        <w:t>gallbladder but</w:t>
      </w:r>
      <w:r w:rsidRPr="002223E5">
        <w:rPr>
          <w:rFonts w:ascii="Arial" w:eastAsia="Times New Roman" w:hAnsi="Arial" w:cs="Arial"/>
          <w:color w:val="7F7E7E"/>
          <w:sz w:val="20"/>
          <w:szCs w:val="20"/>
        </w:rPr>
        <w:t xml:space="preserve"> be aware of different appearance of gallstones and their location based on supine vs upright films.  </w:t>
      </w:r>
    </w:p>
    <w:p w14:paraId="6B55E4FF"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sidRPr="002C37D5">
        <w:rPr>
          <w:rFonts w:ascii="Arial" w:eastAsia="Times New Roman" w:hAnsi="Arial" w:cs="Arial"/>
          <w:i/>
          <w:color w:val="7F7E7E"/>
          <w:sz w:val="20"/>
          <w:szCs w:val="20"/>
        </w:rPr>
        <w:t>Nephrolithiasis:</w:t>
      </w:r>
      <w:r w:rsidRPr="002223E5">
        <w:rPr>
          <w:rFonts w:ascii="Arial" w:eastAsia="Times New Roman" w:hAnsi="Arial" w:cs="Arial"/>
          <w:color w:val="7F7E7E"/>
          <w:sz w:val="20"/>
          <w:szCs w:val="20"/>
        </w:rPr>
        <w:t xml:space="preserve"> Nephrolithiasis is the most common cause of calcification within the kidneys and form with any process that creates urinary tract stasis. Most renal calculi (85%) contain calcium complexed with oxalate and phosphate salts. </w:t>
      </w:r>
    </w:p>
    <w:p w14:paraId="593F05E4" w14:textId="77777777" w:rsidR="003422C0" w:rsidRPr="002C37D5" w:rsidRDefault="003422C0" w:rsidP="003422C0">
      <w:pPr>
        <w:pStyle w:val="ListParagraph"/>
        <w:numPr>
          <w:ilvl w:val="0"/>
          <w:numId w:val="12"/>
        </w:numPr>
        <w:shd w:val="clear" w:color="auto" w:fill="FFFFFF"/>
        <w:spacing w:before="100" w:beforeAutospacing="1" w:after="100" w:afterAutospacing="1" w:line="300" w:lineRule="atLeast"/>
        <w:rPr>
          <w:rFonts w:ascii="Arial" w:eastAsia="Times New Roman" w:hAnsi="Arial" w:cs="Arial"/>
          <w:color w:val="7F7E7E"/>
          <w:sz w:val="20"/>
          <w:szCs w:val="20"/>
        </w:rPr>
      </w:pPr>
      <w:r w:rsidRPr="002C37D5">
        <w:rPr>
          <w:rFonts w:ascii="Arial" w:eastAsia="Times New Roman" w:hAnsi="Arial" w:cs="Arial"/>
          <w:color w:val="7F7E7E"/>
          <w:sz w:val="20"/>
          <w:szCs w:val="20"/>
        </w:rPr>
        <w:t xml:space="preserve">Most renal calculi contain calcium. What are the other 3 other renal stone composition. </w:t>
      </w:r>
    </w:p>
    <w:p w14:paraId="61D1F463" w14:textId="0D1EE7F5" w:rsidR="003422C0" w:rsidRDefault="003422C0" w:rsidP="003422C0">
      <w:pPr>
        <w:pStyle w:val="ListParagraph"/>
        <w:numPr>
          <w:ilvl w:val="0"/>
          <w:numId w:val="12"/>
        </w:numPr>
        <w:shd w:val="clear" w:color="auto" w:fill="FFFFFF"/>
        <w:spacing w:before="100" w:beforeAutospacing="1" w:after="100" w:afterAutospacing="1" w:line="300" w:lineRule="atLeast"/>
        <w:rPr>
          <w:rFonts w:ascii="Arial" w:eastAsia="Times New Roman" w:hAnsi="Arial" w:cs="Arial"/>
          <w:color w:val="7F7E7E"/>
          <w:sz w:val="20"/>
          <w:szCs w:val="20"/>
        </w:rPr>
      </w:pPr>
      <w:r w:rsidRPr="008A7665">
        <w:rPr>
          <w:rFonts w:ascii="Arial" w:eastAsia="Times New Roman" w:hAnsi="Arial" w:cs="Arial"/>
          <w:color w:val="7F7E7E"/>
          <w:sz w:val="20"/>
          <w:szCs w:val="20"/>
        </w:rPr>
        <w:t xml:space="preserve">CT is more sensitive than plain radiography in evaluating urinary calculi. All renal stones are hyperdense/visible on CT despite its composition. Which renal calculi are lucent/not visible on </w:t>
      </w:r>
      <w:r w:rsidR="003B77B6" w:rsidRPr="008A7665">
        <w:rPr>
          <w:rFonts w:ascii="Arial" w:eastAsia="Times New Roman" w:hAnsi="Arial" w:cs="Arial"/>
          <w:color w:val="7F7E7E"/>
          <w:sz w:val="20"/>
          <w:szCs w:val="20"/>
        </w:rPr>
        <w:t>x ray</w:t>
      </w:r>
      <w:r w:rsidRPr="008A7665">
        <w:rPr>
          <w:rFonts w:ascii="Arial" w:eastAsia="Times New Roman" w:hAnsi="Arial" w:cs="Arial"/>
          <w:color w:val="7F7E7E"/>
          <w:sz w:val="20"/>
          <w:szCs w:val="20"/>
        </w:rPr>
        <w:t>?</w:t>
      </w:r>
    </w:p>
    <w:p w14:paraId="4E995DC5" w14:textId="77777777" w:rsidR="003422C0" w:rsidRPr="008A7665" w:rsidRDefault="003422C0" w:rsidP="003422C0">
      <w:pPr>
        <w:pStyle w:val="ListParagraph"/>
        <w:numPr>
          <w:ilvl w:val="0"/>
          <w:numId w:val="12"/>
        </w:numPr>
        <w:shd w:val="clear" w:color="auto" w:fill="FFFFFF"/>
        <w:spacing w:before="100" w:beforeAutospacing="1" w:after="100" w:afterAutospacing="1" w:line="300" w:lineRule="atLeast"/>
        <w:rPr>
          <w:rFonts w:ascii="Arial" w:eastAsia="Times New Roman" w:hAnsi="Arial" w:cs="Arial"/>
          <w:color w:val="7F7E7E"/>
          <w:sz w:val="20"/>
          <w:szCs w:val="20"/>
        </w:rPr>
      </w:pPr>
      <w:r w:rsidRPr="008A7665">
        <w:rPr>
          <w:rFonts w:ascii="Arial" w:eastAsia="Times New Roman" w:hAnsi="Arial" w:cs="Arial"/>
          <w:color w:val="7F7E7E"/>
          <w:sz w:val="20"/>
          <w:szCs w:val="20"/>
        </w:rPr>
        <w:t>What is a staghorn calculus</w:t>
      </w:r>
      <w:r>
        <w:rPr>
          <w:rFonts w:ascii="Arial" w:eastAsia="Times New Roman" w:hAnsi="Arial" w:cs="Arial"/>
          <w:color w:val="7F7E7E"/>
          <w:sz w:val="20"/>
          <w:szCs w:val="20"/>
        </w:rPr>
        <w:t>?</w:t>
      </w:r>
    </w:p>
    <w:p w14:paraId="6CAF264E" w14:textId="661C8F79"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sidRPr="002C37D5">
        <w:rPr>
          <w:rFonts w:ascii="Arial" w:eastAsia="Times New Roman" w:hAnsi="Arial" w:cs="Arial"/>
          <w:i/>
          <w:color w:val="7F7E7E"/>
          <w:sz w:val="20"/>
          <w:szCs w:val="20"/>
        </w:rPr>
        <w:t>Adrenal</w:t>
      </w:r>
      <w:r>
        <w:rPr>
          <w:rFonts w:ascii="Arial" w:eastAsia="Times New Roman" w:hAnsi="Arial" w:cs="Arial"/>
          <w:color w:val="7F7E7E"/>
          <w:sz w:val="20"/>
          <w:szCs w:val="20"/>
        </w:rPr>
        <w:t xml:space="preserve">: </w:t>
      </w:r>
      <w:r w:rsidRPr="002223E5">
        <w:rPr>
          <w:rFonts w:ascii="Arial" w:eastAsia="Times New Roman" w:hAnsi="Arial" w:cs="Arial"/>
          <w:color w:val="7F7E7E"/>
          <w:sz w:val="20"/>
          <w:szCs w:val="20"/>
        </w:rPr>
        <w:t xml:space="preserve"> Adrenal gland and calcifications: The right gland is lower than the left. Normally the adrenal gland measures less than 2.5 × 3 cm. Stippled, mottled, discrete, or homogeneous calcifications may appear as a portion of the adrenal gland </w:t>
      </w:r>
      <w:r w:rsidRPr="002223E5">
        <w:rPr>
          <w:rFonts w:ascii="Arial" w:eastAsia="Times New Roman" w:hAnsi="Arial" w:cs="Arial"/>
          <w:color w:val="7F7E7E"/>
          <w:sz w:val="20"/>
          <w:szCs w:val="20"/>
        </w:rPr>
        <w:lastRenderedPageBreak/>
        <w:t xml:space="preserve">or may occupy the entire organ, forming a triangular clump in the adrenal </w:t>
      </w:r>
      <w:r w:rsidR="003B77B6" w:rsidRPr="002223E5">
        <w:rPr>
          <w:rFonts w:ascii="Arial" w:eastAsia="Times New Roman" w:hAnsi="Arial" w:cs="Arial"/>
          <w:color w:val="7F7E7E"/>
          <w:sz w:val="20"/>
          <w:szCs w:val="20"/>
        </w:rPr>
        <w:t>glands.</w:t>
      </w:r>
      <w:r w:rsidRPr="002223E5">
        <w:rPr>
          <w:rFonts w:ascii="Arial" w:eastAsia="Times New Roman" w:hAnsi="Arial" w:cs="Arial"/>
          <w:color w:val="7F7E7E"/>
          <w:sz w:val="20"/>
          <w:szCs w:val="20"/>
        </w:rPr>
        <w:t xml:space="preserve"> Most adrenal calcifications are incidental findings in normal-sized glands. They are caused by neonatal adrenal hemorrhage, prolonged hypoxia, severe neonatal infection, or birth trauma. Less than one-fourth of patients with Addison’s disease have adrenal calcifications.</w:t>
      </w:r>
    </w:p>
    <w:p w14:paraId="165D7314" w14:textId="77777777" w:rsidR="003422C0" w:rsidRPr="004B73DE" w:rsidRDefault="003422C0" w:rsidP="003422C0">
      <w:pPr>
        <w:shd w:val="clear" w:color="auto" w:fill="FFFFFF"/>
        <w:spacing w:before="100" w:beforeAutospacing="1" w:after="100" w:afterAutospacing="1" w:line="300" w:lineRule="atLeast"/>
        <w:jc w:val="center"/>
        <w:rPr>
          <w:rFonts w:ascii="Arial" w:eastAsia="Times New Roman" w:hAnsi="Arial" w:cs="Arial"/>
          <w:b/>
          <w:color w:val="7F7E7E"/>
          <w:sz w:val="20"/>
          <w:szCs w:val="20"/>
        </w:rPr>
      </w:pPr>
      <w:r w:rsidRPr="004B73DE">
        <w:rPr>
          <w:rFonts w:ascii="Arial" w:eastAsia="Times New Roman" w:hAnsi="Arial" w:cs="Arial"/>
          <w:b/>
          <w:color w:val="7F7E7E"/>
          <w:sz w:val="20"/>
          <w:szCs w:val="20"/>
        </w:rPr>
        <w:t xml:space="preserve">SO </w:t>
      </w:r>
      <w:bookmarkStart w:id="2" w:name="chen2_c008s002s002s004p002"/>
      <w:bookmarkStart w:id="3" w:name="6670253"/>
      <w:bookmarkEnd w:id="2"/>
      <w:bookmarkEnd w:id="3"/>
      <w:r w:rsidRPr="004B73DE">
        <w:rPr>
          <w:rFonts w:ascii="Arial" w:eastAsia="Times New Roman" w:hAnsi="Arial" w:cs="Arial"/>
          <w:b/>
          <w:color w:val="7F7E7E"/>
          <w:sz w:val="20"/>
          <w:szCs w:val="20"/>
        </w:rPr>
        <w:t xml:space="preserve">WHO IS AUNT MINNIE?  NAME THE CALCIFICATIONS IN THE ATTATCHED CASES: </w:t>
      </w:r>
      <w:r w:rsidRPr="004B73DE">
        <w:rPr>
          <w:rFonts w:ascii="Arial" w:eastAsia="Times New Roman" w:hAnsi="Arial" w:cs="Arial"/>
          <w:b/>
          <w:color w:val="7F7E7E"/>
          <w:sz w:val="20"/>
          <w:szCs w:val="20"/>
        </w:rPr>
        <w:br/>
      </w:r>
      <w:bookmarkStart w:id="4" w:name="chen2_c008s002s002s001"/>
      <w:bookmarkStart w:id="5" w:name="6670238"/>
      <w:bookmarkStart w:id="6" w:name="chen2_c008s002s002s001p001"/>
      <w:bookmarkStart w:id="7" w:name="6670239"/>
      <w:bookmarkEnd w:id="4"/>
      <w:bookmarkEnd w:id="5"/>
      <w:bookmarkEnd w:id="6"/>
      <w:bookmarkEnd w:id="7"/>
    </w:p>
    <w:p w14:paraId="1A1479BE" w14:textId="77777777" w:rsidR="003422C0" w:rsidRPr="003F2AEF"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bookmarkStart w:id="8" w:name="chen2_c008s002s002s002"/>
      <w:bookmarkStart w:id="9" w:name="6670243"/>
      <w:bookmarkStart w:id="10" w:name="chen2_c008s002s002s002p001"/>
      <w:bookmarkStart w:id="11" w:name="6670244"/>
      <w:bookmarkStart w:id="12" w:name="chen2_c008s002s002s003"/>
      <w:bookmarkStart w:id="13" w:name="6670246"/>
      <w:bookmarkStart w:id="14" w:name="chen2_c008s002s002s004"/>
      <w:bookmarkStart w:id="15" w:name="6670251"/>
      <w:bookmarkStart w:id="16" w:name="chen2_c008s004p001"/>
      <w:bookmarkStart w:id="17" w:name="6670258"/>
      <w:bookmarkEnd w:id="8"/>
      <w:bookmarkEnd w:id="9"/>
      <w:bookmarkEnd w:id="10"/>
      <w:bookmarkEnd w:id="11"/>
      <w:bookmarkEnd w:id="12"/>
      <w:bookmarkEnd w:id="13"/>
      <w:bookmarkEnd w:id="14"/>
      <w:bookmarkEnd w:id="15"/>
      <w:bookmarkEnd w:id="16"/>
      <w:bookmarkEnd w:id="17"/>
      <w:r>
        <w:rPr>
          <w:rFonts w:ascii="Arial" w:eastAsia="Times New Roman" w:hAnsi="Arial" w:cs="Arial"/>
          <w:color w:val="7F7E7E"/>
          <w:sz w:val="20"/>
          <w:szCs w:val="20"/>
        </w:rPr>
        <w:t>Case 1</w:t>
      </w:r>
      <w:r>
        <w:rPr>
          <w:rFonts w:ascii="Arial" w:eastAsia="Times New Roman" w:hAnsi="Arial" w:cs="Arial"/>
          <w:color w:val="7F7E7E"/>
          <w:sz w:val="20"/>
          <w:szCs w:val="20"/>
        </w:rPr>
        <w:br/>
        <w:t>.</w:t>
      </w:r>
      <w:r w:rsidRPr="003F2AEF">
        <w:rPr>
          <w:rFonts w:ascii="Arial" w:eastAsia="Times New Roman" w:hAnsi="Arial" w:cs="Arial"/>
          <w:noProof/>
          <w:color w:val="7F7E7E"/>
          <w:sz w:val="20"/>
          <w:szCs w:val="20"/>
        </w:rPr>
        <w:drawing>
          <wp:inline distT="0" distB="0" distL="0" distR="0" wp14:anchorId="74F812A0" wp14:editId="6BEF7D0F">
            <wp:extent cx="5626157" cy="7048500"/>
            <wp:effectExtent l="0" t="0" r="0" b="0"/>
            <wp:docPr id="4" name="chen2_c008f003.jpg" descr="https://radiologykey.com/wp-content/uploads/2016/06/m_chen2_c008f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n2_c008f003.jpg" descr="https://radiologykey.com/wp-content/uploads/2016/06/m_chen2_c008f003.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b="11683"/>
                    <a:stretch/>
                  </pic:blipFill>
                  <pic:spPr bwMode="auto">
                    <a:xfrm>
                      <a:off x="0" y="0"/>
                      <a:ext cx="5661727" cy="7093063"/>
                    </a:xfrm>
                    <a:prstGeom prst="rect">
                      <a:avLst/>
                    </a:prstGeom>
                    <a:noFill/>
                    <a:ln>
                      <a:noFill/>
                    </a:ln>
                    <a:extLst>
                      <a:ext uri="{53640926-AAD7-44D8-BBD7-CCE9431645EC}">
                        <a14:shadowObscured xmlns:a14="http://schemas.microsoft.com/office/drawing/2010/main"/>
                      </a:ext>
                    </a:extLst>
                  </pic:spPr>
                </pic:pic>
              </a:graphicData>
            </a:graphic>
          </wp:inline>
        </w:drawing>
      </w:r>
      <w:r w:rsidRPr="003F2AEF">
        <w:rPr>
          <w:rFonts w:ascii="Arial" w:eastAsia="Times New Roman" w:hAnsi="Arial" w:cs="Arial"/>
          <w:color w:val="7F7E7E"/>
          <w:sz w:val="20"/>
          <w:szCs w:val="20"/>
        </w:rPr>
        <w:t xml:space="preserve"> </w:t>
      </w:r>
      <w:r>
        <w:rPr>
          <w:rFonts w:ascii="Arial" w:eastAsia="Times New Roman" w:hAnsi="Arial" w:cs="Arial"/>
          <w:color w:val="7F7E7E"/>
          <w:sz w:val="20"/>
          <w:szCs w:val="20"/>
        </w:rPr>
        <w:br/>
        <w:t xml:space="preserve">Patient with intermittent pain.  </w:t>
      </w:r>
      <w:r w:rsidRPr="003F2AEF">
        <w:rPr>
          <w:rFonts w:ascii="Arial" w:eastAsia="Times New Roman" w:hAnsi="Arial" w:cs="Arial"/>
          <w:color w:val="7F7E7E"/>
          <w:sz w:val="20"/>
          <w:szCs w:val="20"/>
        </w:rPr>
        <w:t>What is the most likely diagnosis?</w:t>
      </w:r>
    </w:p>
    <w:p w14:paraId="1E8F3FB3" w14:textId="77777777" w:rsidR="003422C0" w:rsidRPr="003F2AEF" w:rsidRDefault="003422C0" w:rsidP="003422C0">
      <w:pPr>
        <w:numPr>
          <w:ilvl w:val="0"/>
          <w:numId w:val="2"/>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bookmarkStart w:id="18" w:name="1000014388"/>
      <w:bookmarkEnd w:id="18"/>
      <w:r w:rsidRPr="003F2AEF">
        <w:rPr>
          <w:rFonts w:ascii="Arial" w:eastAsia="Times New Roman" w:hAnsi="Arial" w:cs="Arial"/>
          <w:color w:val="7F7E7E"/>
          <w:sz w:val="20"/>
          <w:szCs w:val="20"/>
        </w:rPr>
        <w:lastRenderedPageBreak/>
        <w:t>Adrenal calcification</w:t>
      </w:r>
    </w:p>
    <w:p w14:paraId="788B690D" w14:textId="77777777" w:rsidR="003422C0" w:rsidRPr="003F2AEF" w:rsidRDefault="003422C0" w:rsidP="003422C0">
      <w:pPr>
        <w:numPr>
          <w:ilvl w:val="0"/>
          <w:numId w:val="2"/>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Calcified gallstones</w:t>
      </w:r>
    </w:p>
    <w:p w14:paraId="174A0C50" w14:textId="77777777" w:rsidR="003422C0" w:rsidRPr="003F2AEF" w:rsidRDefault="003422C0" w:rsidP="003422C0">
      <w:pPr>
        <w:numPr>
          <w:ilvl w:val="0"/>
          <w:numId w:val="2"/>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Kidney stones</w:t>
      </w:r>
    </w:p>
    <w:p w14:paraId="0EC724D1" w14:textId="77777777" w:rsidR="003422C0" w:rsidRPr="003F2AEF" w:rsidRDefault="003422C0" w:rsidP="003422C0">
      <w:pPr>
        <w:numPr>
          <w:ilvl w:val="0"/>
          <w:numId w:val="2"/>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Milk-of-calcium bile in the gallbladder</w:t>
      </w:r>
    </w:p>
    <w:p w14:paraId="08DC31E8" w14:textId="77777777" w:rsidR="003422C0" w:rsidRPr="003F2AEF"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bookmarkStart w:id="19" w:name="6670263"/>
      <w:bookmarkStart w:id="20" w:name="chen2_c008s004f001"/>
      <w:bookmarkStart w:id="21" w:name="chen2_c008s004p007"/>
      <w:bookmarkStart w:id="22" w:name="6670265"/>
      <w:bookmarkStart w:id="23" w:name="6670270"/>
      <w:bookmarkStart w:id="24" w:name="chen2_c008s004f002"/>
      <w:bookmarkStart w:id="25" w:name="chen2_c008s004p013"/>
      <w:bookmarkStart w:id="26" w:name="6670272"/>
      <w:bookmarkEnd w:id="19"/>
      <w:bookmarkEnd w:id="20"/>
      <w:bookmarkEnd w:id="21"/>
      <w:bookmarkEnd w:id="22"/>
      <w:bookmarkEnd w:id="23"/>
      <w:bookmarkEnd w:id="24"/>
      <w:bookmarkEnd w:id="25"/>
      <w:bookmarkEnd w:id="26"/>
      <w:r w:rsidRPr="00556AE3">
        <w:rPr>
          <w:rFonts w:ascii="Arial" w:eastAsia="Times New Roman" w:hAnsi="Arial" w:cs="Arial"/>
          <w:color w:val="7F7E7E"/>
          <w:sz w:val="18"/>
          <w:szCs w:val="20"/>
        </w:rPr>
        <w:t>Case 2</w:t>
      </w:r>
      <w:r>
        <w:rPr>
          <w:rFonts w:ascii="Arial" w:eastAsia="Times New Roman" w:hAnsi="Arial" w:cs="Arial"/>
          <w:color w:val="7F7E7E"/>
          <w:sz w:val="18"/>
          <w:szCs w:val="20"/>
        </w:rPr>
        <w:br/>
      </w:r>
      <w:r w:rsidRPr="00556AE3">
        <w:rPr>
          <w:rFonts w:ascii="Arial" w:eastAsia="Times New Roman" w:hAnsi="Arial" w:cs="Arial"/>
          <w:color w:val="7F7E7E"/>
          <w:sz w:val="18"/>
          <w:szCs w:val="20"/>
        </w:rPr>
        <w:t xml:space="preserve"> </w:t>
      </w:r>
      <w:r w:rsidRPr="0002690B">
        <w:rPr>
          <w:rFonts w:ascii="Arial" w:hAnsi="Arial" w:cs="Arial"/>
          <w:color w:val="FFFFFF"/>
          <w:sz w:val="20"/>
          <w:szCs w:val="20"/>
          <w:lang w:val="en"/>
        </w:rPr>
        <w:t xml:space="preserve"> </w:t>
      </w:r>
      <w:r w:rsidRPr="0002690B">
        <w:rPr>
          <w:rFonts w:ascii="Arial" w:hAnsi="Arial" w:cs="Arial"/>
          <w:noProof/>
          <w:color w:val="FFFFFF"/>
          <w:sz w:val="20"/>
          <w:szCs w:val="20"/>
        </w:rPr>
        <w:drawing>
          <wp:inline distT="0" distB="0" distL="0" distR="0" wp14:anchorId="5D9D88E1" wp14:editId="7F99173F">
            <wp:extent cx="5943600" cy="7085269"/>
            <wp:effectExtent l="0" t="0" r="0" b="1905"/>
            <wp:docPr id="31" name="Picture 31" descr="https://i.pinimg.com/originals/13/15/21/131521818d8824a2e297b25d6dcd8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originals/13/15/21/131521818d8824a2e297b25d6dcd811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085269"/>
                    </a:xfrm>
                    <a:prstGeom prst="rect">
                      <a:avLst/>
                    </a:prstGeom>
                    <a:noFill/>
                    <a:ln>
                      <a:noFill/>
                    </a:ln>
                  </pic:spPr>
                </pic:pic>
              </a:graphicData>
            </a:graphic>
          </wp:inline>
        </w:drawing>
      </w:r>
      <w:r>
        <w:rPr>
          <w:rFonts w:ascii="Arial" w:eastAsia="Times New Roman" w:hAnsi="Arial" w:cs="Arial"/>
          <w:color w:val="7F7E7E"/>
          <w:sz w:val="18"/>
          <w:szCs w:val="20"/>
        </w:rPr>
        <w:br/>
        <w:t xml:space="preserve">Patient with intermittent right side pain. </w:t>
      </w:r>
      <w:r w:rsidRPr="003F2AEF">
        <w:rPr>
          <w:rFonts w:ascii="Arial" w:eastAsia="Times New Roman" w:hAnsi="Arial" w:cs="Arial"/>
          <w:color w:val="7F7E7E"/>
          <w:sz w:val="18"/>
          <w:szCs w:val="20"/>
        </w:rPr>
        <w:t>What is the most likely diagnosis</w:t>
      </w:r>
      <w:r w:rsidRPr="00556AE3">
        <w:rPr>
          <w:rFonts w:ascii="Arial" w:eastAsia="Times New Roman" w:hAnsi="Arial" w:cs="Arial"/>
          <w:noProof/>
          <w:color w:val="7F7E7E"/>
          <w:sz w:val="18"/>
          <w:szCs w:val="20"/>
        </w:rPr>
        <w:t>:</w:t>
      </w:r>
      <w:r w:rsidRPr="003F2AEF">
        <w:rPr>
          <w:rFonts w:ascii="Arial" w:eastAsia="Times New Roman" w:hAnsi="Arial" w:cs="Arial"/>
          <w:color w:val="7F7E7E"/>
          <w:sz w:val="18"/>
          <w:szCs w:val="20"/>
        </w:rPr>
        <w:t xml:space="preserve"> </w:t>
      </w:r>
      <w:r>
        <w:rPr>
          <w:rFonts w:ascii="Arial" w:eastAsia="Times New Roman" w:hAnsi="Arial" w:cs="Arial"/>
          <w:color w:val="7F7E7E"/>
          <w:sz w:val="18"/>
          <w:szCs w:val="20"/>
        </w:rPr>
        <w:t xml:space="preserve"> </w:t>
      </w:r>
    </w:p>
    <w:p w14:paraId="02734BCE" w14:textId="77777777" w:rsidR="003422C0" w:rsidRPr="003F2AEF" w:rsidRDefault="003422C0" w:rsidP="003422C0">
      <w:pPr>
        <w:numPr>
          <w:ilvl w:val="0"/>
          <w:numId w:val="7"/>
        </w:numPr>
        <w:shd w:val="clear" w:color="auto" w:fill="FFFFFF"/>
        <w:spacing w:before="100" w:beforeAutospacing="1" w:after="100" w:afterAutospacing="1" w:line="360" w:lineRule="atLeast"/>
        <w:jc w:val="both"/>
        <w:rPr>
          <w:rFonts w:ascii="Arial" w:eastAsia="Times New Roman" w:hAnsi="Arial" w:cs="Arial"/>
          <w:color w:val="7F7E7E"/>
          <w:sz w:val="20"/>
          <w:szCs w:val="20"/>
        </w:rPr>
      </w:pPr>
      <w:r w:rsidRPr="003F2AEF">
        <w:rPr>
          <w:rFonts w:ascii="Arial" w:eastAsia="Times New Roman" w:hAnsi="Arial" w:cs="Arial"/>
          <w:color w:val="7F7E7E"/>
          <w:sz w:val="20"/>
          <w:szCs w:val="20"/>
        </w:rPr>
        <w:t>Adrenal calcification</w:t>
      </w:r>
    </w:p>
    <w:p w14:paraId="1C2FCBFF" w14:textId="77777777" w:rsidR="003422C0" w:rsidRPr="003F2AEF" w:rsidRDefault="003422C0" w:rsidP="003422C0">
      <w:pPr>
        <w:numPr>
          <w:ilvl w:val="0"/>
          <w:numId w:val="7"/>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lastRenderedPageBreak/>
        <w:t>Calcified gallstones</w:t>
      </w:r>
    </w:p>
    <w:p w14:paraId="70B1A4EB" w14:textId="77777777" w:rsidR="003422C0" w:rsidRPr="003F2AEF" w:rsidRDefault="003422C0" w:rsidP="003422C0">
      <w:pPr>
        <w:numPr>
          <w:ilvl w:val="0"/>
          <w:numId w:val="7"/>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Kidney stones</w:t>
      </w:r>
    </w:p>
    <w:p w14:paraId="6A10AD73" w14:textId="77777777" w:rsidR="003422C0" w:rsidRPr="003F2AEF" w:rsidRDefault="003422C0" w:rsidP="003422C0">
      <w:pPr>
        <w:numPr>
          <w:ilvl w:val="0"/>
          <w:numId w:val="7"/>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Milk-of-calcium bile in the gallbladder</w:t>
      </w:r>
    </w:p>
    <w:p w14:paraId="1CDB0C24"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sidRPr="003F2AEF">
        <w:rPr>
          <w:rFonts w:ascii="Arial" w:eastAsia="Times New Roman" w:hAnsi="Arial" w:cs="Arial"/>
          <w:color w:val="7F7E7E"/>
          <w:sz w:val="20"/>
          <w:szCs w:val="20"/>
        </w:rPr>
        <w:t>Case</w:t>
      </w:r>
      <w:r>
        <w:rPr>
          <w:rFonts w:ascii="Arial" w:eastAsia="Times New Roman" w:hAnsi="Arial" w:cs="Arial"/>
          <w:color w:val="7F7E7E"/>
          <w:sz w:val="20"/>
          <w:szCs w:val="20"/>
        </w:rPr>
        <w:t xml:space="preserve"> 3</w:t>
      </w:r>
      <w:r>
        <w:rPr>
          <w:rFonts w:ascii="Arial" w:eastAsia="Times New Roman" w:hAnsi="Arial" w:cs="Arial"/>
          <w:color w:val="7F7E7E"/>
          <w:sz w:val="20"/>
          <w:szCs w:val="20"/>
        </w:rPr>
        <w:br/>
      </w:r>
      <w:r w:rsidRPr="003F2AEF">
        <w:rPr>
          <w:rFonts w:ascii="Arial" w:eastAsia="Times New Roman" w:hAnsi="Arial" w:cs="Arial"/>
          <w:color w:val="7F7E7E"/>
          <w:sz w:val="20"/>
          <w:szCs w:val="20"/>
        </w:rPr>
        <w:t xml:space="preserve"> </w:t>
      </w:r>
      <w:r w:rsidRPr="002C37D5">
        <w:rPr>
          <w:rFonts w:ascii="Arial" w:eastAsia="Times New Roman" w:hAnsi="Arial" w:cs="Arial"/>
          <w:noProof/>
          <w:color w:val="7F7E7E"/>
          <w:sz w:val="20"/>
          <w:szCs w:val="20"/>
        </w:rPr>
        <w:drawing>
          <wp:inline distT="0" distB="0" distL="0" distR="0" wp14:anchorId="2F1DC13A" wp14:editId="238A92EE">
            <wp:extent cx="6158236" cy="61722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0704" cy="6194719"/>
                    </a:xfrm>
                    <a:prstGeom prst="rect">
                      <a:avLst/>
                    </a:prstGeom>
                    <a:noFill/>
                    <a:ln>
                      <a:noFill/>
                    </a:ln>
                  </pic:spPr>
                </pic:pic>
              </a:graphicData>
            </a:graphic>
          </wp:inline>
        </w:drawing>
      </w:r>
    </w:p>
    <w:p w14:paraId="1A6D821E" w14:textId="77777777" w:rsidR="003422C0" w:rsidRPr="003F2AEF"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Male with ETOH use and abdominal pain.  What is the most likely diagnosis?</w:t>
      </w:r>
    </w:p>
    <w:p w14:paraId="762585D9" w14:textId="77777777" w:rsidR="003422C0" w:rsidRPr="003F2AEF" w:rsidRDefault="003422C0" w:rsidP="003422C0">
      <w:pPr>
        <w:numPr>
          <w:ilvl w:val="0"/>
          <w:numId w:val="3"/>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bookmarkStart w:id="27" w:name="1000014390"/>
      <w:bookmarkEnd w:id="27"/>
      <w:r w:rsidRPr="003F2AEF">
        <w:rPr>
          <w:rFonts w:ascii="Arial" w:eastAsia="Times New Roman" w:hAnsi="Arial" w:cs="Arial"/>
          <w:color w:val="7F7E7E"/>
          <w:sz w:val="20"/>
          <w:szCs w:val="20"/>
        </w:rPr>
        <w:t>Adrenal calcification.</w:t>
      </w:r>
    </w:p>
    <w:p w14:paraId="188CC494" w14:textId="77777777" w:rsidR="003422C0" w:rsidRPr="003F2AEF" w:rsidRDefault="003422C0" w:rsidP="003422C0">
      <w:pPr>
        <w:numPr>
          <w:ilvl w:val="0"/>
          <w:numId w:val="3"/>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Calcified hepatic metastases.</w:t>
      </w:r>
    </w:p>
    <w:p w14:paraId="6B5E2739" w14:textId="77777777" w:rsidR="003422C0" w:rsidRDefault="003422C0" w:rsidP="003422C0">
      <w:pPr>
        <w:numPr>
          <w:ilvl w:val="0"/>
          <w:numId w:val="3"/>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Pancreatic calcification.</w:t>
      </w:r>
    </w:p>
    <w:p w14:paraId="16139E29" w14:textId="77777777" w:rsidR="003422C0" w:rsidRPr="00BC0257" w:rsidRDefault="003422C0" w:rsidP="003422C0">
      <w:pPr>
        <w:numPr>
          <w:ilvl w:val="0"/>
          <w:numId w:val="3"/>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 xml:space="preserve">Primary calcified </w:t>
      </w:r>
      <w:proofErr w:type="spellStart"/>
      <w:r w:rsidRPr="003F2AEF">
        <w:rPr>
          <w:rFonts w:ascii="Arial" w:eastAsia="Times New Roman" w:hAnsi="Arial" w:cs="Arial"/>
          <w:color w:val="7F7E7E"/>
          <w:sz w:val="20"/>
          <w:szCs w:val="20"/>
        </w:rPr>
        <w:t>mucoproducing</w:t>
      </w:r>
      <w:proofErr w:type="spellEnd"/>
      <w:r w:rsidRPr="003F2AEF">
        <w:rPr>
          <w:rFonts w:ascii="Arial" w:eastAsia="Times New Roman" w:hAnsi="Arial" w:cs="Arial"/>
          <w:color w:val="7F7E7E"/>
          <w:sz w:val="20"/>
          <w:szCs w:val="20"/>
        </w:rPr>
        <w:t xml:space="preserve"> adenocarcinoma in the colon.</w:t>
      </w:r>
      <w:bookmarkStart w:id="28" w:name="chen2_c008s004s002"/>
      <w:bookmarkStart w:id="29" w:name="6670291"/>
      <w:bookmarkEnd w:id="28"/>
      <w:bookmarkEnd w:id="29"/>
      <w:r w:rsidRPr="00BC0257">
        <w:rPr>
          <w:rFonts w:ascii="Helvetica" w:eastAsia="Times New Roman" w:hAnsi="Helvetica" w:cs="Helvetica"/>
          <w:b/>
          <w:bCs/>
          <w:color w:val="4F4F4F"/>
          <w:sz w:val="33"/>
          <w:szCs w:val="33"/>
        </w:rPr>
        <w:t xml:space="preserve"> </w:t>
      </w:r>
    </w:p>
    <w:p w14:paraId="09A74677" w14:textId="77777777" w:rsidR="003422C0" w:rsidRPr="00BC0257" w:rsidRDefault="003422C0" w:rsidP="003422C0">
      <w:pPr>
        <w:shd w:val="clear" w:color="auto" w:fill="FFFFFF"/>
        <w:spacing w:before="100" w:beforeAutospacing="1" w:after="100" w:afterAutospacing="1" w:line="360" w:lineRule="atLeast"/>
        <w:ind w:left="870"/>
        <w:jc w:val="both"/>
        <w:rPr>
          <w:rFonts w:ascii="Helvetica" w:eastAsia="Times New Roman" w:hAnsi="Helvetica" w:cs="Helvetica"/>
          <w:b/>
          <w:bCs/>
          <w:color w:val="4F4F4F"/>
          <w:sz w:val="33"/>
          <w:szCs w:val="33"/>
        </w:rPr>
      </w:pPr>
    </w:p>
    <w:p w14:paraId="71470637"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p>
    <w:p w14:paraId="4CC654A8"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p>
    <w:p w14:paraId="6FAA816D"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p>
    <w:p w14:paraId="7B342EFA" w14:textId="77777777" w:rsidR="003422C0" w:rsidRDefault="003422C0" w:rsidP="003422C0">
      <w:pPr>
        <w:shd w:val="clear" w:color="auto" w:fill="FFFFFF"/>
        <w:spacing w:before="100" w:beforeAutospacing="1" w:after="100" w:afterAutospacing="1" w:line="300" w:lineRule="atLeast"/>
      </w:pPr>
      <w:r>
        <w:lastRenderedPageBreak/>
        <w:t>Case 4</w:t>
      </w:r>
      <w:r>
        <w:br/>
        <w:t xml:space="preserve"> </w:t>
      </w:r>
      <w:r>
        <w:rPr>
          <w:rFonts w:ascii="Arial" w:eastAsia="Times New Roman" w:hAnsi="Arial" w:cs="Arial"/>
          <w:noProof/>
          <w:color w:val="7F7E7E"/>
          <w:sz w:val="20"/>
          <w:szCs w:val="20"/>
        </w:rPr>
        <w:drawing>
          <wp:inline distT="0" distB="0" distL="0" distR="0" wp14:anchorId="16338B88" wp14:editId="527C966E">
            <wp:extent cx="6343650" cy="80253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11485"/>
                    <a:stretch/>
                  </pic:blipFill>
                  <pic:spPr bwMode="auto">
                    <a:xfrm>
                      <a:off x="0" y="0"/>
                      <a:ext cx="6376357" cy="8066693"/>
                    </a:xfrm>
                    <a:prstGeom prst="rect">
                      <a:avLst/>
                    </a:prstGeom>
                    <a:noFill/>
                    <a:ln>
                      <a:noFill/>
                    </a:ln>
                    <a:extLst>
                      <a:ext uri="{53640926-AAD7-44D8-BBD7-CCE9431645EC}">
                        <a14:shadowObscured xmlns:a14="http://schemas.microsoft.com/office/drawing/2010/main"/>
                      </a:ext>
                    </a:extLst>
                  </pic:spPr>
                </pic:pic>
              </a:graphicData>
            </a:graphic>
          </wp:inline>
        </w:drawing>
      </w:r>
      <w:bookmarkStart w:id="30" w:name="6670293"/>
      <w:bookmarkStart w:id="31" w:name="chen2_c008s004s002f001"/>
      <w:bookmarkEnd w:id="30"/>
      <w:bookmarkEnd w:id="31"/>
      <w:r w:rsidRPr="00BC0257">
        <w:t xml:space="preserve"> </w:t>
      </w:r>
    </w:p>
    <w:p w14:paraId="1BFB1ABE"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BC0257">
        <w:rPr>
          <w:rFonts w:ascii="Arial" w:eastAsia="Times New Roman" w:hAnsi="Arial" w:cs="Arial"/>
          <w:color w:val="7F7E7E"/>
          <w:sz w:val="20"/>
          <w:szCs w:val="20"/>
        </w:rPr>
        <w:t xml:space="preserve">Milk-of-calcium bile. </w:t>
      </w:r>
      <w:r>
        <w:rPr>
          <w:rFonts w:ascii="Arial" w:eastAsia="Times New Roman" w:hAnsi="Arial" w:cs="Arial"/>
          <w:color w:val="7F7E7E"/>
          <w:sz w:val="20"/>
          <w:szCs w:val="20"/>
        </w:rPr>
        <w:t xml:space="preserve"> Is this a supine or upright image?  How would the gallbladder position change in the other view.</w:t>
      </w:r>
    </w:p>
    <w:p w14:paraId="0B3DB07C"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Pr>
          <w:rFonts w:ascii="Arial" w:eastAsia="Times New Roman" w:hAnsi="Arial" w:cs="Arial"/>
          <w:color w:val="7F7E7E"/>
          <w:sz w:val="20"/>
          <w:szCs w:val="20"/>
        </w:rPr>
        <w:lastRenderedPageBreak/>
        <w:t>Case 5</w:t>
      </w:r>
      <w:r>
        <w:rPr>
          <w:rFonts w:ascii="Arial" w:eastAsia="Times New Roman" w:hAnsi="Arial" w:cs="Arial"/>
          <w:color w:val="7F7E7E"/>
          <w:sz w:val="20"/>
          <w:szCs w:val="20"/>
        </w:rPr>
        <w:br/>
        <w:t xml:space="preserve">   </w:t>
      </w:r>
      <w:r>
        <w:rPr>
          <w:rFonts w:ascii="Arial" w:eastAsia="Times New Roman" w:hAnsi="Arial" w:cs="Arial"/>
          <w:noProof/>
          <w:color w:val="7F7E7E"/>
          <w:sz w:val="20"/>
          <w:szCs w:val="20"/>
        </w:rPr>
        <w:drawing>
          <wp:inline distT="0" distB="0" distL="0" distR="0" wp14:anchorId="10A3D261" wp14:editId="77CA9399">
            <wp:extent cx="5800725" cy="814647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r="4529" b="11287"/>
                    <a:stretch/>
                  </pic:blipFill>
                  <pic:spPr bwMode="auto">
                    <a:xfrm>
                      <a:off x="0" y="0"/>
                      <a:ext cx="5874246" cy="8249725"/>
                    </a:xfrm>
                    <a:prstGeom prst="rect">
                      <a:avLst/>
                    </a:prstGeom>
                    <a:noFill/>
                    <a:ln>
                      <a:noFill/>
                    </a:ln>
                    <a:extLst>
                      <a:ext uri="{53640926-AAD7-44D8-BBD7-CCE9431645EC}">
                        <a14:shadowObscured xmlns:a14="http://schemas.microsoft.com/office/drawing/2010/main"/>
                      </a:ext>
                    </a:extLst>
                  </pic:spPr>
                </pic:pic>
              </a:graphicData>
            </a:graphic>
          </wp:inline>
        </w:drawing>
      </w:r>
    </w:p>
    <w:p w14:paraId="58A84722"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 xml:space="preserve">Where are these calcifications located?  What is the primary diagnosis of these </w:t>
      </w:r>
      <w:r w:rsidRPr="008A7665">
        <w:rPr>
          <w:rFonts w:ascii="Arial" w:eastAsia="Times New Roman" w:hAnsi="Arial" w:cs="Arial"/>
          <w:color w:val="7F7E7E"/>
          <w:sz w:val="20"/>
          <w:szCs w:val="20"/>
        </w:rPr>
        <w:t>curvilin</w:t>
      </w:r>
      <w:r>
        <w:rPr>
          <w:rFonts w:ascii="Arial" w:eastAsia="Times New Roman" w:hAnsi="Arial" w:cs="Arial"/>
          <w:color w:val="7F7E7E"/>
          <w:sz w:val="20"/>
          <w:szCs w:val="20"/>
        </w:rPr>
        <w:t>ear discontinuous calcifications?</w:t>
      </w:r>
      <w:r w:rsidRPr="00BC0257">
        <w:rPr>
          <w:rFonts w:ascii="Arial" w:eastAsia="Times New Roman" w:hAnsi="Arial" w:cs="Arial"/>
          <w:color w:val="7F7E7E"/>
          <w:sz w:val="20"/>
          <w:szCs w:val="20"/>
        </w:rPr>
        <w:t xml:space="preserve"> </w:t>
      </w:r>
      <w:r>
        <w:rPr>
          <w:rFonts w:ascii="Arial" w:eastAsia="Times New Roman" w:hAnsi="Arial" w:cs="Arial"/>
          <w:color w:val="7F7E7E"/>
          <w:sz w:val="20"/>
          <w:szCs w:val="20"/>
        </w:rPr>
        <w:t xml:space="preserve"> </w:t>
      </w:r>
    </w:p>
    <w:p w14:paraId="4ABDC522"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p>
    <w:p w14:paraId="6D4084C3" w14:textId="77777777" w:rsidR="003422C0" w:rsidRDefault="003422C0" w:rsidP="003422C0">
      <w:pPr>
        <w:shd w:val="clear" w:color="auto" w:fill="FFFFFF"/>
        <w:spacing w:before="100" w:beforeAutospacing="1" w:after="100" w:afterAutospacing="1" w:line="360" w:lineRule="atLeast"/>
        <w:rPr>
          <w:rFonts w:ascii="Arial" w:eastAsia="Times New Roman" w:hAnsi="Arial" w:cs="Arial"/>
          <w:color w:val="7F7E7E"/>
          <w:sz w:val="20"/>
          <w:szCs w:val="20"/>
        </w:rPr>
      </w:pPr>
      <w:bookmarkStart w:id="32" w:name="chen2_c008s004s002p005"/>
      <w:bookmarkStart w:id="33" w:name="6670299"/>
      <w:bookmarkStart w:id="34" w:name="chen2_c008s005p001"/>
      <w:bookmarkStart w:id="35" w:name="6670306"/>
      <w:bookmarkStart w:id="36" w:name="1000014392"/>
      <w:bookmarkEnd w:id="32"/>
      <w:bookmarkEnd w:id="33"/>
      <w:bookmarkEnd w:id="34"/>
      <w:bookmarkEnd w:id="35"/>
      <w:bookmarkEnd w:id="36"/>
      <w:r>
        <w:rPr>
          <w:rFonts w:ascii="Arial" w:eastAsia="Times New Roman" w:hAnsi="Arial" w:cs="Arial"/>
          <w:color w:val="7F7E7E"/>
          <w:sz w:val="20"/>
          <w:szCs w:val="20"/>
        </w:rPr>
        <w:lastRenderedPageBreak/>
        <w:t xml:space="preserve">Case 6 </w:t>
      </w:r>
      <w:r w:rsidRPr="0002690B">
        <w:rPr>
          <w:rFonts w:ascii="Arial" w:hAnsi="Arial" w:cs="Arial"/>
          <w:b/>
          <w:bCs/>
          <w:color w:val="CBD0DA"/>
          <w:sz w:val="18"/>
          <w:szCs w:val="18"/>
          <w:lang w:val="en"/>
        </w:rPr>
        <w:t xml:space="preserve"> </w:t>
      </w:r>
      <w:r w:rsidRPr="0002690B">
        <w:rPr>
          <w:rFonts w:ascii="Arial" w:eastAsia="Times New Roman" w:hAnsi="Arial" w:cs="Arial"/>
          <w:b/>
          <w:bCs/>
          <w:noProof/>
          <w:color w:val="7F7E7E"/>
          <w:sz w:val="20"/>
          <w:szCs w:val="20"/>
        </w:rPr>
        <w:drawing>
          <wp:inline distT="0" distB="0" distL="0" distR="0" wp14:anchorId="318D55E9" wp14:editId="162592E7">
            <wp:extent cx="6626225" cy="6581775"/>
            <wp:effectExtent l="0" t="0" r="3175" b="9525"/>
            <wp:docPr id="32" name="Picture 32" descr="http://www.learningradiology.com/caseofweek/caseoftheweekpix2013%20538-/cow557-1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earningradiology.com/caseofweek/caseoftheweekpix2013%20538-/cow557-1arr.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7368"/>
                    <a:stretch/>
                  </pic:blipFill>
                  <pic:spPr bwMode="auto">
                    <a:xfrm>
                      <a:off x="0" y="0"/>
                      <a:ext cx="6633740" cy="6589240"/>
                    </a:xfrm>
                    <a:prstGeom prst="rect">
                      <a:avLst/>
                    </a:prstGeom>
                    <a:noFill/>
                    <a:ln>
                      <a:noFill/>
                    </a:ln>
                    <a:extLst>
                      <a:ext uri="{53640926-AAD7-44D8-BBD7-CCE9431645EC}">
                        <a14:shadowObscured xmlns:a14="http://schemas.microsoft.com/office/drawing/2010/main"/>
                      </a:ext>
                    </a:extLst>
                  </pic:spPr>
                </pic:pic>
              </a:graphicData>
            </a:graphic>
          </wp:inline>
        </w:drawing>
      </w:r>
    </w:p>
    <w:p w14:paraId="5F321DC1"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66443A">
        <w:rPr>
          <w:rFonts w:ascii="Arial" w:eastAsia="Times New Roman" w:hAnsi="Arial" w:cs="Arial"/>
          <w:color w:val="7F7E7E"/>
          <w:sz w:val="20"/>
          <w:szCs w:val="20"/>
        </w:rPr>
        <w:t>A 15-year-old boy presents with right lower quadrant pain and fever. What is the most likely diagnosis:</w:t>
      </w:r>
    </w:p>
    <w:p w14:paraId="20AC6B21" w14:textId="77777777" w:rsidR="003422C0" w:rsidRPr="0066443A" w:rsidRDefault="003422C0" w:rsidP="003422C0">
      <w:pPr>
        <w:numPr>
          <w:ilvl w:val="0"/>
          <w:numId w:val="4"/>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66443A">
        <w:rPr>
          <w:rFonts w:ascii="Arial" w:eastAsia="Times New Roman" w:hAnsi="Arial" w:cs="Arial"/>
          <w:color w:val="7F7E7E"/>
          <w:sz w:val="20"/>
          <w:szCs w:val="20"/>
        </w:rPr>
        <w:t>Appendicolith</w:t>
      </w:r>
    </w:p>
    <w:p w14:paraId="119687B0" w14:textId="77777777" w:rsidR="003422C0" w:rsidRPr="0066443A" w:rsidRDefault="003422C0" w:rsidP="003422C0">
      <w:pPr>
        <w:numPr>
          <w:ilvl w:val="0"/>
          <w:numId w:val="4"/>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66443A">
        <w:rPr>
          <w:rFonts w:ascii="Arial" w:eastAsia="Times New Roman" w:hAnsi="Arial" w:cs="Arial"/>
          <w:color w:val="7F7E7E"/>
          <w:sz w:val="20"/>
          <w:szCs w:val="20"/>
        </w:rPr>
        <w:t>Ectopic gallstone</w:t>
      </w:r>
    </w:p>
    <w:p w14:paraId="56E03557" w14:textId="77777777" w:rsidR="003422C0" w:rsidRPr="0066443A" w:rsidRDefault="003422C0" w:rsidP="003422C0">
      <w:pPr>
        <w:numPr>
          <w:ilvl w:val="0"/>
          <w:numId w:val="4"/>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66443A">
        <w:rPr>
          <w:rFonts w:ascii="Arial" w:eastAsia="Times New Roman" w:hAnsi="Arial" w:cs="Arial"/>
          <w:color w:val="7F7E7E"/>
          <w:sz w:val="20"/>
          <w:szCs w:val="20"/>
        </w:rPr>
        <w:t>Pelvic phlebolith</w:t>
      </w:r>
    </w:p>
    <w:p w14:paraId="726B329A" w14:textId="77777777" w:rsidR="003422C0" w:rsidRPr="0066443A" w:rsidRDefault="003422C0" w:rsidP="003422C0">
      <w:pPr>
        <w:numPr>
          <w:ilvl w:val="0"/>
          <w:numId w:val="4"/>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66443A">
        <w:rPr>
          <w:rFonts w:ascii="Arial" w:eastAsia="Times New Roman" w:hAnsi="Arial" w:cs="Arial"/>
          <w:color w:val="7F7E7E"/>
          <w:sz w:val="20"/>
          <w:szCs w:val="20"/>
        </w:rPr>
        <w:t>Right ureteral calculus</w:t>
      </w:r>
    </w:p>
    <w:p w14:paraId="158142A5"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p>
    <w:p w14:paraId="1AE681CB" w14:textId="77777777" w:rsidR="003422C0" w:rsidRDefault="003422C0" w:rsidP="003422C0">
      <w:pPr>
        <w:shd w:val="clear" w:color="auto" w:fill="FFFFFF"/>
        <w:spacing w:before="100" w:beforeAutospacing="1" w:after="100" w:afterAutospacing="1" w:line="360" w:lineRule="atLeast"/>
        <w:rPr>
          <w:rFonts w:ascii="Arial" w:eastAsia="Times New Roman" w:hAnsi="Arial" w:cs="Arial"/>
          <w:color w:val="7F7E7E"/>
          <w:sz w:val="20"/>
          <w:szCs w:val="20"/>
        </w:rPr>
      </w:pPr>
      <w:r>
        <w:rPr>
          <w:rFonts w:ascii="Arial" w:eastAsia="Times New Roman" w:hAnsi="Arial" w:cs="Arial"/>
          <w:color w:val="7F7E7E"/>
          <w:sz w:val="20"/>
          <w:szCs w:val="20"/>
        </w:rPr>
        <w:lastRenderedPageBreak/>
        <w:t xml:space="preserve">Case 7 </w:t>
      </w:r>
      <w:r>
        <w:rPr>
          <w:rFonts w:ascii="Arial" w:eastAsia="Times New Roman" w:hAnsi="Arial" w:cs="Arial"/>
          <w:noProof/>
          <w:color w:val="7F7E7E"/>
          <w:sz w:val="20"/>
          <w:szCs w:val="20"/>
        </w:rPr>
        <w:drawing>
          <wp:inline distT="0" distB="0" distL="0" distR="0" wp14:anchorId="3A8177CB" wp14:editId="13DD725A">
            <wp:extent cx="6818646" cy="47434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b="15390"/>
                    <a:stretch/>
                  </pic:blipFill>
                  <pic:spPr bwMode="auto">
                    <a:xfrm>
                      <a:off x="0" y="0"/>
                      <a:ext cx="6834750" cy="4754653"/>
                    </a:xfrm>
                    <a:prstGeom prst="rect">
                      <a:avLst/>
                    </a:prstGeom>
                    <a:noFill/>
                    <a:ln>
                      <a:noFill/>
                    </a:ln>
                    <a:extLst>
                      <a:ext uri="{53640926-AAD7-44D8-BBD7-CCE9431645EC}">
                        <a14:shadowObscured xmlns:a14="http://schemas.microsoft.com/office/drawing/2010/main"/>
                      </a:ext>
                    </a:extLst>
                  </pic:spPr>
                </pic:pic>
              </a:graphicData>
            </a:graphic>
          </wp:inline>
        </w:drawing>
      </w:r>
    </w:p>
    <w:p w14:paraId="180E1806" w14:textId="77777777" w:rsidR="003422C0" w:rsidRDefault="003422C0" w:rsidP="003422C0">
      <w:pPr>
        <w:shd w:val="clear" w:color="auto" w:fill="FFFFFF"/>
        <w:spacing w:before="100" w:beforeAutospacing="1" w:after="100" w:afterAutospacing="1" w:line="360" w:lineRule="atLeast"/>
        <w:rPr>
          <w:rFonts w:ascii="Arial" w:eastAsia="Times New Roman" w:hAnsi="Arial" w:cs="Arial"/>
          <w:color w:val="7F7E7E"/>
          <w:sz w:val="20"/>
          <w:szCs w:val="20"/>
        </w:rPr>
      </w:pPr>
      <w:r w:rsidRPr="00BC0257">
        <w:rPr>
          <w:rFonts w:ascii="Arial" w:eastAsia="Times New Roman" w:hAnsi="Arial" w:cs="Arial"/>
          <w:color w:val="7F7E7E"/>
          <w:sz w:val="20"/>
          <w:szCs w:val="20"/>
        </w:rPr>
        <w:t>A 64-year-old man presents with hematuria</w:t>
      </w:r>
      <w:r>
        <w:rPr>
          <w:rFonts w:ascii="Arial" w:eastAsia="Times New Roman" w:hAnsi="Arial" w:cs="Arial"/>
          <w:color w:val="7F7E7E"/>
          <w:sz w:val="20"/>
          <w:szCs w:val="20"/>
        </w:rPr>
        <w:t xml:space="preserve">. </w:t>
      </w:r>
      <w:r w:rsidRPr="0066443A">
        <w:rPr>
          <w:rFonts w:ascii="Arial" w:eastAsia="Times New Roman" w:hAnsi="Arial" w:cs="Arial"/>
          <w:color w:val="7F7E7E"/>
          <w:sz w:val="20"/>
          <w:szCs w:val="20"/>
        </w:rPr>
        <w:t>What is the mo</w:t>
      </w:r>
      <w:r>
        <w:rPr>
          <w:rFonts w:ascii="Arial" w:eastAsia="Times New Roman" w:hAnsi="Arial" w:cs="Arial"/>
          <w:color w:val="7F7E7E"/>
          <w:sz w:val="20"/>
          <w:szCs w:val="20"/>
        </w:rPr>
        <w:t>st likely diagnosis:</w:t>
      </w:r>
      <w:r>
        <w:rPr>
          <w:rFonts w:ascii="Arial" w:eastAsia="Times New Roman" w:hAnsi="Arial" w:cs="Arial"/>
          <w:color w:val="7F7E7E"/>
          <w:sz w:val="20"/>
          <w:szCs w:val="20"/>
        </w:rPr>
        <w:br/>
      </w:r>
      <w:r w:rsidRPr="0066443A">
        <w:rPr>
          <w:rFonts w:ascii="Arial" w:eastAsia="Times New Roman" w:hAnsi="Arial" w:cs="Arial"/>
          <w:color w:val="7F7E7E"/>
          <w:sz w:val="20"/>
          <w:szCs w:val="20"/>
        </w:rPr>
        <w:t>A.</w:t>
      </w:r>
      <w:r w:rsidRPr="0066443A">
        <w:rPr>
          <w:rFonts w:ascii="Arial" w:eastAsia="Times New Roman" w:hAnsi="Arial" w:cs="Arial"/>
          <w:color w:val="7F7E7E"/>
          <w:sz w:val="20"/>
          <w:szCs w:val="20"/>
        </w:rPr>
        <w:tab/>
        <w:t>Calcified ovarian tumor</w:t>
      </w:r>
      <w:r>
        <w:rPr>
          <w:rFonts w:ascii="Arial" w:eastAsia="Times New Roman" w:hAnsi="Arial" w:cs="Arial"/>
          <w:color w:val="7F7E7E"/>
          <w:sz w:val="20"/>
          <w:szCs w:val="20"/>
        </w:rPr>
        <w:br/>
      </w:r>
      <w:r w:rsidRPr="0066443A">
        <w:rPr>
          <w:rFonts w:ascii="Arial" w:eastAsia="Times New Roman" w:hAnsi="Arial" w:cs="Arial"/>
          <w:color w:val="7F7E7E"/>
          <w:sz w:val="20"/>
          <w:szCs w:val="20"/>
        </w:rPr>
        <w:t>B.</w:t>
      </w:r>
      <w:r w:rsidRPr="0066443A">
        <w:rPr>
          <w:rFonts w:ascii="Arial" w:eastAsia="Times New Roman" w:hAnsi="Arial" w:cs="Arial"/>
          <w:color w:val="7F7E7E"/>
          <w:sz w:val="20"/>
          <w:szCs w:val="20"/>
        </w:rPr>
        <w:tab/>
        <w:t>Multiple phleboliths</w:t>
      </w:r>
      <w:r>
        <w:rPr>
          <w:rFonts w:ascii="Arial" w:eastAsia="Times New Roman" w:hAnsi="Arial" w:cs="Arial"/>
          <w:color w:val="7F7E7E"/>
          <w:sz w:val="20"/>
          <w:szCs w:val="20"/>
        </w:rPr>
        <w:br/>
      </w:r>
      <w:r w:rsidRPr="0066443A">
        <w:rPr>
          <w:rFonts w:ascii="Arial" w:eastAsia="Times New Roman" w:hAnsi="Arial" w:cs="Arial"/>
          <w:color w:val="7F7E7E"/>
          <w:sz w:val="20"/>
          <w:szCs w:val="20"/>
        </w:rPr>
        <w:t>C.</w:t>
      </w:r>
      <w:r w:rsidRPr="0066443A">
        <w:rPr>
          <w:rFonts w:ascii="Arial" w:eastAsia="Times New Roman" w:hAnsi="Arial" w:cs="Arial"/>
          <w:color w:val="7F7E7E"/>
          <w:sz w:val="20"/>
          <w:szCs w:val="20"/>
        </w:rPr>
        <w:tab/>
        <w:t>Multiple ureteral calculi</w:t>
      </w:r>
      <w:r>
        <w:rPr>
          <w:rFonts w:ascii="Arial" w:eastAsia="Times New Roman" w:hAnsi="Arial" w:cs="Arial"/>
          <w:color w:val="7F7E7E"/>
          <w:sz w:val="20"/>
          <w:szCs w:val="20"/>
        </w:rPr>
        <w:br/>
      </w:r>
      <w:r w:rsidRPr="0066443A">
        <w:rPr>
          <w:rFonts w:ascii="Arial" w:eastAsia="Times New Roman" w:hAnsi="Arial" w:cs="Arial"/>
          <w:color w:val="7F7E7E"/>
          <w:sz w:val="20"/>
          <w:szCs w:val="20"/>
        </w:rPr>
        <w:t>D.</w:t>
      </w:r>
      <w:r w:rsidRPr="0066443A">
        <w:rPr>
          <w:rFonts w:ascii="Arial" w:eastAsia="Times New Roman" w:hAnsi="Arial" w:cs="Arial"/>
          <w:color w:val="7F7E7E"/>
          <w:sz w:val="20"/>
          <w:szCs w:val="20"/>
        </w:rPr>
        <w:tab/>
        <w:t>Uterine fibroid calcification</w:t>
      </w:r>
    </w:p>
    <w:p w14:paraId="6FBC5865" w14:textId="77777777" w:rsidR="003422C0" w:rsidRDefault="003422C0" w:rsidP="003422C0">
      <w:pPr>
        <w:shd w:val="clear" w:color="auto" w:fill="FFFFFF"/>
        <w:spacing w:before="100" w:beforeAutospacing="1" w:after="100" w:afterAutospacing="1" w:line="360" w:lineRule="atLeast"/>
        <w:jc w:val="both"/>
        <w:rPr>
          <w:rFonts w:ascii="Arial" w:eastAsia="Times New Roman" w:hAnsi="Arial" w:cs="Arial"/>
          <w:color w:val="7F7E7E"/>
          <w:sz w:val="20"/>
          <w:szCs w:val="20"/>
        </w:rPr>
      </w:pPr>
    </w:p>
    <w:p w14:paraId="27982011" w14:textId="77777777" w:rsidR="003422C0" w:rsidRPr="003F2AEF" w:rsidRDefault="003422C0" w:rsidP="003422C0">
      <w:pPr>
        <w:shd w:val="clear" w:color="auto" w:fill="FFFFFF"/>
        <w:spacing w:before="100" w:beforeAutospacing="1" w:after="100" w:afterAutospacing="1" w:line="360" w:lineRule="atLeast"/>
        <w:rPr>
          <w:rFonts w:ascii="Arial" w:eastAsia="Times New Roman" w:hAnsi="Arial" w:cs="Arial"/>
          <w:color w:val="7F7E7E"/>
          <w:sz w:val="20"/>
          <w:szCs w:val="20"/>
        </w:rPr>
      </w:pPr>
      <w:r>
        <w:rPr>
          <w:rFonts w:ascii="Arial" w:eastAsia="Times New Roman" w:hAnsi="Arial" w:cs="Arial"/>
          <w:color w:val="7F7E7E"/>
          <w:sz w:val="20"/>
          <w:szCs w:val="20"/>
        </w:rPr>
        <w:lastRenderedPageBreak/>
        <w:t>Case 8</w:t>
      </w:r>
      <w:r>
        <w:rPr>
          <w:rFonts w:ascii="Arial" w:eastAsia="Times New Roman" w:hAnsi="Arial" w:cs="Arial"/>
          <w:noProof/>
          <w:color w:val="7F7E7E"/>
          <w:sz w:val="20"/>
          <w:szCs w:val="20"/>
        </w:rPr>
        <w:drawing>
          <wp:inline distT="0" distB="0" distL="0" distR="0" wp14:anchorId="3178A4BD" wp14:editId="7C54A96B">
            <wp:extent cx="6538527" cy="3676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18667"/>
                    <a:stretch/>
                  </pic:blipFill>
                  <pic:spPr bwMode="auto">
                    <a:xfrm>
                      <a:off x="0" y="0"/>
                      <a:ext cx="6550735" cy="3683515"/>
                    </a:xfrm>
                    <a:prstGeom prst="rect">
                      <a:avLst/>
                    </a:prstGeom>
                    <a:noFill/>
                    <a:ln>
                      <a:noFill/>
                    </a:ln>
                    <a:extLst>
                      <a:ext uri="{53640926-AAD7-44D8-BBD7-CCE9431645EC}">
                        <a14:shadowObscured xmlns:a14="http://schemas.microsoft.com/office/drawing/2010/main"/>
                      </a:ext>
                    </a:extLst>
                  </pic:spPr>
                </pic:pic>
              </a:graphicData>
            </a:graphic>
          </wp:inline>
        </w:drawing>
      </w:r>
    </w:p>
    <w:p w14:paraId="1212EBF1" w14:textId="77777777" w:rsidR="003422C0" w:rsidRPr="003F2AEF"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bookmarkStart w:id="37" w:name="6670318"/>
      <w:bookmarkStart w:id="38" w:name="chen2_c008s005f002"/>
      <w:bookmarkStart w:id="39" w:name="chen2_c008s005p013"/>
      <w:bookmarkStart w:id="40" w:name="6670320"/>
      <w:bookmarkEnd w:id="37"/>
      <w:bookmarkEnd w:id="38"/>
      <w:bookmarkEnd w:id="39"/>
      <w:bookmarkEnd w:id="40"/>
      <w:r w:rsidRPr="0066443A">
        <w:rPr>
          <w:rFonts w:ascii="Arial" w:eastAsia="Times New Roman" w:hAnsi="Arial" w:cs="Arial"/>
          <w:color w:val="7F7E7E"/>
          <w:sz w:val="20"/>
          <w:szCs w:val="20"/>
        </w:rPr>
        <w:t>A 48-year-old woman presents with lower abdominal fullness.</w:t>
      </w:r>
      <w:r w:rsidRPr="003F2AEF">
        <w:rPr>
          <w:rFonts w:ascii="Arial" w:eastAsia="Times New Roman" w:hAnsi="Arial" w:cs="Arial"/>
          <w:color w:val="7F7E7E"/>
          <w:sz w:val="20"/>
          <w:szCs w:val="20"/>
        </w:rPr>
        <w:t xml:space="preserve"> Wh</w:t>
      </w:r>
      <w:r>
        <w:rPr>
          <w:rFonts w:ascii="Arial" w:eastAsia="Times New Roman" w:hAnsi="Arial" w:cs="Arial"/>
          <w:color w:val="7F7E7E"/>
          <w:sz w:val="20"/>
          <w:szCs w:val="20"/>
        </w:rPr>
        <w:t>at is the most likely diagnosis?</w:t>
      </w:r>
    </w:p>
    <w:p w14:paraId="7AF24621" w14:textId="77777777" w:rsidR="003422C0" w:rsidRPr="003F2AEF" w:rsidRDefault="003422C0" w:rsidP="003422C0">
      <w:pPr>
        <w:numPr>
          <w:ilvl w:val="0"/>
          <w:numId w:val="5"/>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bookmarkStart w:id="41" w:name="1000014394"/>
      <w:bookmarkEnd w:id="41"/>
      <w:r w:rsidRPr="003F2AEF">
        <w:rPr>
          <w:rFonts w:ascii="Arial" w:eastAsia="Times New Roman" w:hAnsi="Arial" w:cs="Arial"/>
          <w:color w:val="7F7E7E"/>
          <w:sz w:val="20"/>
          <w:szCs w:val="20"/>
        </w:rPr>
        <w:t>Bladder calculus</w:t>
      </w:r>
    </w:p>
    <w:p w14:paraId="3B794810" w14:textId="77777777" w:rsidR="003422C0" w:rsidRPr="003F2AEF" w:rsidRDefault="003422C0" w:rsidP="003422C0">
      <w:pPr>
        <w:numPr>
          <w:ilvl w:val="0"/>
          <w:numId w:val="5"/>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Chondrosarcoma of the sacrum</w:t>
      </w:r>
    </w:p>
    <w:p w14:paraId="36CE7331" w14:textId="77777777" w:rsidR="003422C0" w:rsidRPr="003F2AEF" w:rsidRDefault="003422C0" w:rsidP="003422C0">
      <w:pPr>
        <w:numPr>
          <w:ilvl w:val="0"/>
          <w:numId w:val="5"/>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Cystadenoma of the ovary</w:t>
      </w:r>
    </w:p>
    <w:p w14:paraId="2925EF6D" w14:textId="77777777" w:rsidR="003422C0" w:rsidRPr="003F2AEF" w:rsidRDefault="003422C0" w:rsidP="003422C0">
      <w:pPr>
        <w:numPr>
          <w:ilvl w:val="0"/>
          <w:numId w:val="5"/>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Uterine fibroid calcifications</w:t>
      </w:r>
    </w:p>
    <w:p w14:paraId="2F5EED29"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bookmarkStart w:id="42" w:name="6670325"/>
      <w:bookmarkStart w:id="43" w:name="chen2_c008s005f003"/>
      <w:bookmarkStart w:id="44" w:name="chen2_c008s005p019"/>
      <w:bookmarkStart w:id="45" w:name="6670327"/>
      <w:bookmarkEnd w:id="42"/>
      <w:bookmarkEnd w:id="43"/>
      <w:bookmarkEnd w:id="44"/>
      <w:bookmarkEnd w:id="45"/>
      <w:r>
        <w:rPr>
          <w:rFonts w:ascii="Arial" w:eastAsia="Times New Roman" w:hAnsi="Arial" w:cs="Arial"/>
          <w:color w:val="7F7E7E"/>
          <w:sz w:val="20"/>
          <w:szCs w:val="20"/>
        </w:rPr>
        <w:lastRenderedPageBreak/>
        <w:t xml:space="preserve">Case 9: </w:t>
      </w:r>
      <w:r>
        <w:rPr>
          <w:rFonts w:ascii="Arial" w:eastAsia="Times New Roman" w:hAnsi="Arial" w:cs="Arial"/>
          <w:noProof/>
          <w:color w:val="7F7E7E"/>
          <w:sz w:val="20"/>
          <w:szCs w:val="20"/>
        </w:rPr>
        <w:drawing>
          <wp:inline distT="0" distB="0" distL="0" distR="0" wp14:anchorId="56F46801" wp14:editId="7946CB32">
            <wp:extent cx="6815952" cy="56959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b="13351"/>
                    <a:stretch/>
                  </pic:blipFill>
                  <pic:spPr bwMode="auto">
                    <a:xfrm>
                      <a:off x="0" y="0"/>
                      <a:ext cx="6838040" cy="5714408"/>
                    </a:xfrm>
                    <a:prstGeom prst="rect">
                      <a:avLst/>
                    </a:prstGeom>
                    <a:noFill/>
                    <a:ln>
                      <a:noFill/>
                    </a:ln>
                    <a:extLst>
                      <a:ext uri="{53640926-AAD7-44D8-BBD7-CCE9431645EC}">
                        <a14:shadowObscured xmlns:a14="http://schemas.microsoft.com/office/drawing/2010/main"/>
                      </a:ext>
                    </a:extLst>
                  </pic:spPr>
                </pic:pic>
              </a:graphicData>
            </a:graphic>
          </wp:inline>
        </w:drawing>
      </w:r>
    </w:p>
    <w:p w14:paraId="67BCF916" w14:textId="77777777" w:rsidR="003422C0" w:rsidRPr="003F2AEF"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sidRPr="0066443A">
        <w:rPr>
          <w:rFonts w:ascii="Arial" w:eastAsia="Times New Roman" w:hAnsi="Arial" w:cs="Arial"/>
          <w:color w:val="7F7E7E"/>
          <w:sz w:val="20"/>
          <w:szCs w:val="20"/>
        </w:rPr>
        <w:t>A 14-year-old girl presents with lower abdominal pain and a palpable mass in the pelvis.</w:t>
      </w:r>
      <w:r>
        <w:rPr>
          <w:rFonts w:ascii="Arial" w:eastAsia="Times New Roman" w:hAnsi="Arial" w:cs="Arial"/>
          <w:color w:val="7F7E7E"/>
          <w:sz w:val="20"/>
          <w:szCs w:val="20"/>
        </w:rPr>
        <w:t xml:space="preserve"> </w:t>
      </w:r>
      <w:r w:rsidRPr="003F2AEF">
        <w:rPr>
          <w:rFonts w:ascii="Arial" w:eastAsia="Times New Roman" w:hAnsi="Arial" w:cs="Arial"/>
          <w:color w:val="7F7E7E"/>
          <w:sz w:val="20"/>
          <w:szCs w:val="20"/>
        </w:rPr>
        <w:t>What is the m</w:t>
      </w:r>
      <w:r>
        <w:rPr>
          <w:rFonts w:ascii="Arial" w:eastAsia="Times New Roman" w:hAnsi="Arial" w:cs="Arial"/>
          <w:color w:val="7F7E7E"/>
          <w:sz w:val="20"/>
          <w:szCs w:val="20"/>
        </w:rPr>
        <w:t>ost likely diagnosis?</w:t>
      </w:r>
    </w:p>
    <w:p w14:paraId="57ACADDD" w14:textId="77777777" w:rsidR="003422C0" w:rsidRPr="003F2AEF" w:rsidRDefault="003422C0" w:rsidP="003422C0">
      <w:pPr>
        <w:numPr>
          <w:ilvl w:val="0"/>
          <w:numId w:val="6"/>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bookmarkStart w:id="46" w:name="1000014395"/>
      <w:bookmarkEnd w:id="46"/>
      <w:r w:rsidRPr="003F2AEF">
        <w:rPr>
          <w:rFonts w:ascii="Arial" w:eastAsia="Times New Roman" w:hAnsi="Arial" w:cs="Arial"/>
          <w:color w:val="7F7E7E"/>
          <w:sz w:val="20"/>
          <w:szCs w:val="20"/>
        </w:rPr>
        <w:t>Bladder calculi</w:t>
      </w:r>
    </w:p>
    <w:p w14:paraId="1696CE34" w14:textId="77777777" w:rsidR="003422C0" w:rsidRPr="003F2AEF" w:rsidRDefault="003422C0" w:rsidP="003422C0">
      <w:pPr>
        <w:numPr>
          <w:ilvl w:val="0"/>
          <w:numId w:val="6"/>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Calcified vas deferens</w:t>
      </w:r>
    </w:p>
    <w:p w14:paraId="32716F57" w14:textId="77777777" w:rsidR="003422C0" w:rsidRPr="003F2AEF" w:rsidRDefault="003422C0" w:rsidP="003422C0">
      <w:pPr>
        <w:numPr>
          <w:ilvl w:val="0"/>
          <w:numId w:val="6"/>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Ovarian dermoid cyst</w:t>
      </w:r>
    </w:p>
    <w:p w14:paraId="44C93D43" w14:textId="77777777" w:rsidR="003422C0" w:rsidRDefault="003422C0" w:rsidP="003422C0">
      <w:pPr>
        <w:numPr>
          <w:ilvl w:val="0"/>
          <w:numId w:val="6"/>
        </w:numPr>
        <w:shd w:val="clear" w:color="auto" w:fill="FFFFFF"/>
        <w:spacing w:before="100" w:beforeAutospacing="1" w:after="100" w:afterAutospacing="1" w:line="360" w:lineRule="atLeast"/>
        <w:ind w:left="870"/>
        <w:jc w:val="both"/>
        <w:rPr>
          <w:rFonts w:ascii="Arial" w:eastAsia="Times New Roman" w:hAnsi="Arial" w:cs="Arial"/>
          <w:color w:val="7F7E7E"/>
          <w:sz w:val="20"/>
          <w:szCs w:val="20"/>
        </w:rPr>
      </w:pPr>
      <w:r w:rsidRPr="003F2AEF">
        <w:rPr>
          <w:rFonts w:ascii="Arial" w:eastAsia="Times New Roman" w:hAnsi="Arial" w:cs="Arial"/>
          <w:color w:val="7F7E7E"/>
          <w:sz w:val="20"/>
          <w:szCs w:val="20"/>
        </w:rPr>
        <w:t>Uterine fibroid calcification</w:t>
      </w:r>
    </w:p>
    <w:p w14:paraId="77401950" w14:textId="77777777" w:rsidR="003422C0" w:rsidRDefault="003422C0" w:rsidP="003422C0">
      <w:pPr>
        <w:shd w:val="clear" w:color="auto" w:fill="FFFFFF"/>
        <w:spacing w:before="100" w:beforeAutospacing="1" w:after="100" w:afterAutospacing="1" w:line="360" w:lineRule="atLeast"/>
        <w:jc w:val="both"/>
        <w:rPr>
          <w:rFonts w:ascii="Arial" w:eastAsia="Times New Roman" w:hAnsi="Arial" w:cs="Arial"/>
          <w:color w:val="7F7E7E"/>
          <w:sz w:val="20"/>
          <w:szCs w:val="20"/>
        </w:rPr>
      </w:pPr>
    </w:p>
    <w:p w14:paraId="71181A6E"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p>
    <w:p w14:paraId="44BADE47"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sidRPr="008D68A9">
        <w:lastRenderedPageBreak/>
        <w:t xml:space="preserve">Case </w:t>
      </w:r>
      <w:r>
        <w:t>10</w:t>
      </w:r>
      <w:r w:rsidRPr="008D68A9">
        <w:t xml:space="preserve">: </w:t>
      </w:r>
      <w:r w:rsidRPr="008D68A9">
        <w:rPr>
          <w:noProof/>
        </w:rPr>
        <w:drawing>
          <wp:inline distT="0" distB="0" distL="0" distR="0" wp14:anchorId="2BEE3F64" wp14:editId="6E02AD7A">
            <wp:extent cx="6635724" cy="6581775"/>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0370" cy="6596302"/>
                    </a:xfrm>
                    <a:prstGeom prst="rect">
                      <a:avLst/>
                    </a:prstGeom>
                    <a:noFill/>
                    <a:ln>
                      <a:noFill/>
                    </a:ln>
                  </pic:spPr>
                </pic:pic>
              </a:graphicData>
            </a:graphic>
          </wp:inline>
        </w:drawing>
      </w:r>
      <w:r w:rsidRPr="00BC0257">
        <w:t xml:space="preserve"> </w:t>
      </w:r>
      <w:r w:rsidRPr="00BC0257">
        <w:rPr>
          <w:rFonts w:ascii="Arial" w:eastAsia="Times New Roman" w:hAnsi="Arial" w:cs="Arial"/>
          <w:color w:val="7F7E7E"/>
          <w:sz w:val="20"/>
          <w:szCs w:val="20"/>
        </w:rPr>
        <w:t xml:space="preserve">Solid adrenal calcifications. </w:t>
      </w:r>
      <w:r w:rsidRPr="00E8472A">
        <w:rPr>
          <w:rFonts w:ascii="Arial" w:eastAsia="Times New Roman" w:hAnsi="Arial" w:cs="Arial"/>
          <w:color w:val="7F7E7E"/>
          <w:sz w:val="20"/>
          <w:szCs w:val="20"/>
        </w:rPr>
        <w:t>an asymptomatic patient with a history of complicated childbirth</w:t>
      </w:r>
      <w:r>
        <w:rPr>
          <w:rFonts w:ascii="Arial" w:eastAsia="Times New Roman" w:hAnsi="Arial" w:cs="Arial"/>
          <w:color w:val="7F7E7E"/>
          <w:sz w:val="20"/>
          <w:szCs w:val="20"/>
        </w:rPr>
        <w:t>.  Where are these calcifications located?</w:t>
      </w:r>
    </w:p>
    <w:p w14:paraId="4FEE2E6C" w14:textId="77777777" w:rsidR="003422C0" w:rsidRPr="0066443A" w:rsidRDefault="003422C0" w:rsidP="003422C0">
      <w:pPr>
        <w:numPr>
          <w:ilvl w:val="0"/>
          <w:numId w:val="4"/>
        </w:numPr>
        <w:shd w:val="clear" w:color="auto" w:fill="FFFFFF"/>
        <w:spacing w:before="100" w:beforeAutospacing="1" w:after="100" w:afterAutospacing="1" w:line="300" w:lineRule="atLeast"/>
        <w:jc w:val="both"/>
        <w:rPr>
          <w:rFonts w:ascii="Arial" w:eastAsia="Times New Roman" w:hAnsi="Arial" w:cs="Arial"/>
          <w:color w:val="7F7E7E"/>
          <w:sz w:val="20"/>
          <w:szCs w:val="20"/>
        </w:rPr>
      </w:pPr>
      <w:bookmarkStart w:id="47" w:name="chen2_c008s004s002p008"/>
      <w:bookmarkStart w:id="48" w:name="6670303"/>
      <w:bookmarkEnd w:id="47"/>
      <w:bookmarkEnd w:id="48"/>
      <w:r>
        <w:rPr>
          <w:rFonts w:ascii="Arial" w:eastAsia="Times New Roman" w:hAnsi="Arial" w:cs="Arial"/>
          <w:color w:val="7F7E7E"/>
          <w:sz w:val="20"/>
          <w:szCs w:val="20"/>
        </w:rPr>
        <w:t>Kidneys</w:t>
      </w:r>
    </w:p>
    <w:p w14:paraId="7F77BCE6" w14:textId="77777777" w:rsidR="003422C0" w:rsidRPr="0066443A" w:rsidRDefault="003422C0" w:rsidP="003422C0">
      <w:pPr>
        <w:numPr>
          <w:ilvl w:val="0"/>
          <w:numId w:val="4"/>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Pancreas</w:t>
      </w:r>
    </w:p>
    <w:p w14:paraId="2F96B153" w14:textId="77777777" w:rsidR="003422C0" w:rsidRPr="0066443A" w:rsidRDefault="003422C0" w:rsidP="003422C0">
      <w:pPr>
        <w:numPr>
          <w:ilvl w:val="0"/>
          <w:numId w:val="4"/>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Duodenum</w:t>
      </w:r>
    </w:p>
    <w:p w14:paraId="431D9B0A" w14:textId="77777777" w:rsidR="003422C0" w:rsidRPr="0066443A" w:rsidRDefault="003422C0" w:rsidP="003422C0">
      <w:pPr>
        <w:numPr>
          <w:ilvl w:val="0"/>
          <w:numId w:val="4"/>
        </w:num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Adrenals</w:t>
      </w:r>
    </w:p>
    <w:p w14:paraId="61D198F6"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Pr>
          <w:rFonts w:ascii="Arial" w:eastAsia="Times New Roman" w:hAnsi="Arial" w:cs="Arial"/>
          <w:color w:val="7F7E7E"/>
          <w:sz w:val="20"/>
          <w:szCs w:val="20"/>
        </w:rPr>
        <w:lastRenderedPageBreak/>
        <w:t>Case 11 Patient A</w:t>
      </w:r>
      <w:r>
        <w:rPr>
          <w:rFonts w:ascii="Arial" w:eastAsia="Times New Roman" w:hAnsi="Arial" w:cs="Arial"/>
          <w:color w:val="7F7E7E"/>
          <w:sz w:val="20"/>
          <w:szCs w:val="20"/>
        </w:rPr>
        <w:br/>
      </w:r>
      <w:r w:rsidRPr="002C37D5">
        <w:rPr>
          <w:rFonts w:ascii="Arial" w:eastAsia="Times New Roman" w:hAnsi="Arial" w:cs="Arial"/>
          <w:noProof/>
          <w:color w:val="7F7E7E"/>
          <w:sz w:val="20"/>
          <w:szCs w:val="20"/>
        </w:rPr>
        <w:drawing>
          <wp:inline distT="0" distB="0" distL="0" distR="0" wp14:anchorId="77C60C77" wp14:editId="03D927D9">
            <wp:extent cx="6989618" cy="7610475"/>
            <wp:effectExtent l="0" t="0" r="1905" b="0"/>
            <wp:docPr id="28" name="Picture 28" descr="https://img.medscapestatic.com/pi/meds/ckb/34/17834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medscapestatic.com/pi/meds/ckb/34/17834t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06190" cy="7737401"/>
                    </a:xfrm>
                    <a:prstGeom prst="rect">
                      <a:avLst/>
                    </a:prstGeom>
                    <a:noFill/>
                    <a:ln>
                      <a:noFill/>
                    </a:ln>
                  </pic:spPr>
                </pic:pic>
              </a:graphicData>
            </a:graphic>
          </wp:inline>
        </w:drawing>
      </w:r>
      <w:r>
        <w:rPr>
          <w:rFonts w:ascii="Arial" w:eastAsia="Times New Roman" w:hAnsi="Arial" w:cs="Arial"/>
          <w:color w:val="7F7E7E"/>
          <w:sz w:val="20"/>
          <w:szCs w:val="20"/>
        </w:rPr>
        <w:t xml:space="preserve"> </w:t>
      </w:r>
      <w:bookmarkStart w:id="49" w:name="chen2_c008s004s002p009"/>
      <w:bookmarkStart w:id="50" w:name="6670304"/>
      <w:bookmarkEnd w:id="49"/>
      <w:bookmarkEnd w:id="50"/>
      <w:r>
        <w:rPr>
          <w:rFonts w:ascii="Arial" w:eastAsia="Times New Roman" w:hAnsi="Arial" w:cs="Arial"/>
          <w:color w:val="7F7E7E"/>
          <w:sz w:val="20"/>
          <w:szCs w:val="20"/>
        </w:rPr>
        <w:br/>
      </w:r>
      <w:r>
        <w:rPr>
          <w:rFonts w:ascii="Arial" w:eastAsia="Times New Roman" w:hAnsi="Arial" w:cs="Arial"/>
          <w:color w:val="7F7E7E"/>
          <w:sz w:val="20"/>
          <w:szCs w:val="20"/>
        </w:rPr>
        <w:lastRenderedPageBreak/>
        <w:t>Case 11 Patient B</w:t>
      </w:r>
      <w:r>
        <w:rPr>
          <w:rFonts w:ascii="Arial" w:eastAsia="Times New Roman" w:hAnsi="Arial" w:cs="Arial"/>
          <w:color w:val="7F7E7E"/>
          <w:sz w:val="20"/>
          <w:szCs w:val="20"/>
        </w:rPr>
        <w:br/>
      </w:r>
      <w:r w:rsidRPr="00F93DFF">
        <w:rPr>
          <w:rFonts w:ascii="Arial" w:eastAsia="Times New Roman" w:hAnsi="Arial" w:cs="Arial"/>
          <w:noProof/>
          <w:color w:val="7F7E7E"/>
          <w:sz w:val="20"/>
          <w:szCs w:val="20"/>
        </w:rPr>
        <w:drawing>
          <wp:inline distT="0" distB="0" distL="0" distR="0" wp14:anchorId="3CDA51A0" wp14:editId="1E7A3DE5">
            <wp:extent cx="4168329" cy="6261287"/>
            <wp:effectExtent l="0" t="0" r="3810" b="635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7310" cy="6289798"/>
                    </a:xfrm>
                    <a:prstGeom prst="rect">
                      <a:avLst/>
                    </a:prstGeom>
                    <a:noFill/>
                    <a:ln>
                      <a:noFill/>
                    </a:ln>
                  </pic:spPr>
                </pic:pic>
              </a:graphicData>
            </a:graphic>
          </wp:inline>
        </w:drawing>
      </w:r>
    </w:p>
    <w:p w14:paraId="40E5F666" w14:textId="225132EA"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Pr>
          <w:rFonts w:ascii="Arial" w:eastAsia="Times New Roman" w:hAnsi="Arial" w:cs="Arial"/>
          <w:color w:val="7F7E7E"/>
          <w:sz w:val="20"/>
          <w:szCs w:val="20"/>
        </w:rPr>
        <w:t>Two patients with h</w:t>
      </w:r>
      <w:r w:rsidRPr="003F2AEF">
        <w:rPr>
          <w:rFonts w:ascii="Arial" w:eastAsia="Times New Roman" w:hAnsi="Arial" w:cs="Arial"/>
          <w:color w:val="7F7E7E"/>
          <w:sz w:val="20"/>
          <w:szCs w:val="20"/>
        </w:rPr>
        <w:t>epatic calcifications</w:t>
      </w:r>
      <w:r>
        <w:rPr>
          <w:rFonts w:ascii="Arial" w:eastAsia="Times New Roman" w:hAnsi="Arial" w:cs="Arial"/>
          <w:color w:val="7F7E7E"/>
          <w:sz w:val="20"/>
          <w:szCs w:val="20"/>
        </w:rPr>
        <w:t xml:space="preserve">.  Which patterns favors mucin producing colorectal </w:t>
      </w:r>
      <w:r w:rsidRPr="003F2AEF">
        <w:rPr>
          <w:rFonts w:ascii="Arial" w:eastAsia="Times New Roman" w:hAnsi="Arial" w:cs="Arial"/>
          <w:color w:val="7F7E7E"/>
          <w:sz w:val="20"/>
          <w:szCs w:val="20"/>
        </w:rPr>
        <w:t>metastasis</w:t>
      </w:r>
      <w:r>
        <w:rPr>
          <w:rFonts w:ascii="Arial" w:eastAsia="Times New Roman" w:hAnsi="Arial" w:cs="Arial"/>
          <w:color w:val="7F7E7E"/>
          <w:sz w:val="20"/>
          <w:szCs w:val="20"/>
        </w:rPr>
        <w:t xml:space="preserve">? Which favors post </w:t>
      </w:r>
      <w:r w:rsidR="003B77B6">
        <w:rPr>
          <w:rFonts w:ascii="Arial" w:eastAsia="Times New Roman" w:hAnsi="Arial" w:cs="Arial"/>
          <w:color w:val="7F7E7E"/>
          <w:sz w:val="20"/>
          <w:szCs w:val="20"/>
        </w:rPr>
        <w:t>infectious</w:t>
      </w:r>
      <w:r>
        <w:rPr>
          <w:rFonts w:ascii="Arial" w:eastAsia="Times New Roman" w:hAnsi="Arial" w:cs="Arial"/>
          <w:color w:val="7F7E7E"/>
          <w:sz w:val="20"/>
          <w:szCs w:val="20"/>
        </w:rPr>
        <w:t xml:space="preserve"> granulomas? Name </w:t>
      </w:r>
      <w:r w:rsidR="003B77B6">
        <w:rPr>
          <w:rFonts w:ascii="Arial" w:eastAsia="Times New Roman" w:hAnsi="Arial" w:cs="Arial"/>
          <w:color w:val="7F7E7E"/>
          <w:sz w:val="20"/>
          <w:szCs w:val="20"/>
        </w:rPr>
        <w:t>few infections</w:t>
      </w:r>
      <w:r>
        <w:rPr>
          <w:rFonts w:ascii="Arial" w:eastAsia="Times New Roman" w:hAnsi="Arial" w:cs="Arial"/>
          <w:color w:val="7F7E7E"/>
          <w:sz w:val="20"/>
          <w:szCs w:val="20"/>
        </w:rPr>
        <w:t xml:space="preserve"> that can lead to granulomas in spleen and liver.  Name few primary cancers that may cause calcified hepatic or peritoneal metastasis.   </w:t>
      </w:r>
    </w:p>
    <w:p w14:paraId="512A8982"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p>
    <w:p w14:paraId="67EA33FD"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Pr>
          <w:rFonts w:ascii="Arial" w:eastAsia="Times New Roman" w:hAnsi="Arial" w:cs="Arial"/>
          <w:color w:val="7F7E7E"/>
          <w:sz w:val="20"/>
          <w:szCs w:val="20"/>
        </w:rPr>
        <w:lastRenderedPageBreak/>
        <w:t>Case 12</w:t>
      </w:r>
      <w:r w:rsidRPr="002C37D5">
        <w:rPr>
          <w:rFonts w:ascii="Arial" w:eastAsia="Times New Roman" w:hAnsi="Arial" w:cs="Arial"/>
          <w:noProof/>
          <w:color w:val="7F7E7E"/>
          <w:sz w:val="20"/>
          <w:szCs w:val="20"/>
        </w:rPr>
        <w:drawing>
          <wp:inline distT="0" distB="0" distL="0" distR="0" wp14:anchorId="52A53AB4" wp14:editId="27C9F44B">
            <wp:extent cx="7314707" cy="6000750"/>
            <wp:effectExtent l="0" t="0" r="635"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21527" cy="6006345"/>
                    </a:xfrm>
                    <a:prstGeom prst="rect">
                      <a:avLst/>
                    </a:prstGeom>
                    <a:noFill/>
                    <a:ln>
                      <a:noFill/>
                    </a:ln>
                  </pic:spPr>
                </pic:pic>
              </a:graphicData>
            </a:graphic>
          </wp:inline>
        </w:drawing>
      </w:r>
    </w:p>
    <w:p w14:paraId="1ED9631A"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What is the most likely etiology of the splenic calcification?</w:t>
      </w:r>
    </w:p>
    <w:p w14:paraId="14BBAF65"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p>
    <w:p w14:paraId="7F446C16"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Pr>
          <w:rFonts w:ascii="Arial" w:eastAsia="Times New Roman" w:hAnsi="Arial" w:cs="Arial"/>
          <w:color w:val="7F7E7E"/>
          <w:sz w:val="20"/>
          <w:szCs w:val="20"/>
        </w:rPr>
        <w:lastRenderedPageBreak/>
        <w:t>Case 13:</w:t>
      </w:r>
      <w:r w:rsidRPr="008D68A9">
        <w:rPr>
          <w:rFonts w:ascii="Arial" w:eastAsia="Times New Roman" w:hAnsi="Arial" w:cs="Arial"/>
          <w:noProof/>
          <w:color w:val="7F7E7E"/>
          <w:sz w:val="20"/>
          <w:szCs w:val="20"/>
        </w:rPr>
        <w:drawing>
          <wp:inline distT="0" distB="0" distL="0" distR="0" wp14:anchorId="09ADA01D" wp14:editId="64E43B38">
            <wp:extent cx="6562725" cy="8011051"/>
            <wp:effectExtent l="0" t="0" r="0" b="9525"/>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65362" cy="8014270"/>
                    </a:xfrm>
                    <a:prstGeom prst="rect">
                      <a:avLst/>
                    </a:prstGeom>
                    <a:noFill/>
                    <a:ln>
                      <a:noFill/>
                    </a:ln>
                  </pic:spPr>
                </pic:pic>
              </a:graphicData>
            </a:graphic>
          </wp:inline>
        </w:drawing>
      </w:r>
    </w:p>
    <w:p w14:paraId="7EF3833F"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Pr>
          <w:rFonts w:ascii="Arial" w:eastAsia="Times New Roman" w:hAnsi="Arial" w:cs="Arial"/>
          <w:color w:val="7F7E7E"/>
          <w:sz w:val="20"/>
          <w:szCs w:val="20"/>
        </w:rPr>
        <w:t>Patient with acute back pain.  What is the critical finding?</w:t>
      </w:r>
    </w:p>
    <w:p w14:paraId="5EFF0072"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p>
    <w:p w14:paraId="77C0F94A" w14:textId="77777777" w:rsidR="003422C0" w:rsidRDefault="003422C0" w:rsidP="003422C0">
      <w:pPr>
        <w:shd w:val="clear" w:color="auto" w:fill="FFFFFF"/>
        <w:spacing w:before="100" w:beforeAutospacing="1" w:after="100" w:afterAutospacing="1" w:line="300" w:lineRule="atLeast"/>
        <w:rPr>
          <w:rFonts w:ascii="Arial" w:eastAsia="Times New Roman" w:hAnsi="Arial" w:cs="Arial"/>
          <w:color w:val="7F7E7E"/>
          <w:sz w:val="20"/>
          <w:szCs w:val="20"/>
        </w:rPr>
      </w:pPr>
      <w:r>
        <w:rPr>
          <w:rFonts w:ascii="Arial" w:eastAsia="Times New Roman" w:hAnsi="Arial" w:cs="Arial"/>
          <w:color w:val="7F7E7E"/>
          <w:sz w:val="20"/>
          <w:szCs w:val="20"/>
        </w:rPr>
        <w:lastRenderedPageBreak/>
        <w:t>Case 14:</w:t>
      </w:r>
    </w:p>
    <w:p w14:paraId="412890F5" w14:textId="77777777" w:rsidR="003422C0"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hAnsi="Arial" w:cs="Arial"/>
          <w:noProof/>
          <w:color w:val="FFFFFF"/>
          <w:sz w:val="20"/>
          <w:szCs w:val="20"/>
        </w:rPr>
        <w:drawing>
          <wp:inline distT="0" distB="0" distL="0" distR="0" wp14:anchorId="22C0C683" wp14:editId="588C4A08">
            <wp:extent cx="4562475" cy="4282569"/>
            <wp:effectExtent l="0" t="0" r="0" b="381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1319" cy="4300257"/>
                    </a:xfrm>
                    <a:prstGeom prst="rect">
                      <a:avLst/>
                    </a:prstGeom>
                    <a:noFill/>
                    <a:ln>
                      <a:noFill/>
                    </a:ln>
                  </pic:spPr>
                </pic:pic>
              </a:graphicData>
            </a:graphic>
          </wp:inline>
        </w:drawing>
      </w:r>
      <w:r w:rsidRPr="00371E0C">
        <w:rPr>
          <w:noProof/>
        </w:rPr>
        <w:t xml:space="preserve"> </w:t>
      </w:r>
      <w:r>
        <w:rPr>
          <w:noProof/>
        </w:rPr>
        <w:drawing>
          <wp:inline distT="0" distB="0" distL="0" distR="0" wp14:anchorId="190108D3" wp14:editId="57BC3A0D">
            <wp:extent cx="4584701" cy="3438525"/>
            <wp:effectExtent l="0" t="0" r="6350" b="9525"/>
            <wp:docPr id="3" name="Picture 3" descr="https://s-media-cache-ak0.pinimg.com/236x/1f/51/4d/1f514d9d74474b03b81bd35c3a53b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1f/51/4d/1f514d9d74474b03b81bd35c3a53bf1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8782" cy="3456586"/>
                    </a:xfrm>
                    <a:prstGeom prst="rect">
                      <a:avLst/>
                    </a:prstGeom>
                    <a:noFill/>
                    <a:ln>
                      <a:noFill/>
                    </a:ln>
                  </pic:spPr>
                </pic:pic>
              </a:graphicData>
            </a:graphic>
          </wp:inline>
        </w:drawing>
      </w:r>
    </w:p>
    <w:p w14:paraId="4C4DD142" w14:textId="77777777" w:rsidR="003422C0" w:rsidRPr="003F2AEF" w:rsidRDefault="003422C0" w:rsidP="003422C0">
      <w:pPr>
        <w:shd w:val="clear" w:color="auto" w:fill="FFFFFF"/>
        <w:spacing w:before="100" w:beforeAutospacing="1" w:after="100" w:afterAutospacing="1" w:line="300" w:lineRule="atLeast"/>
        <w:jc w:val="both"/>
        <w:rPr>
          <w:rFonts w:ascii="Arial" w:eastAsia="Times New Roman" w:hAnsi="Arial" w:cs="Arial"/>
          <w:color w:val="7F7E7E"/>
          <w:sz w:val="20"/>
          <w:szCs w:val="20"/>
        </w:rPr>
      </w:pPr>
      <w:r>
        <w:rPr>
          <w:rFonts w:ascii="Arial" w:eastAsia="Times New Roman" w:hAnsi="Arial" w:cs="Arial"/>
          <w:color w:val="7F7E7E"/>
          <w:sz w:val="20"/>
          <w:szCs w:val="20"/>
        </w:rPr>
        <w:t>How much air is needed to be detected by radiography?</w:t>
      </w:r>
    </w:p>
    <w:p w14:paraId="6061AB0A" w14:textId="77777777" w:rsidR="003422C0" w:rsidRPr="003F2AEF" w:rsidRDefault="003422C0" w:rsidP="003422C0">
      <w:pPr>
        <w:shd w:val="clear" w:color="auto" w:fill="FFFFFF"/>
        <w:spacing w:before="100" w:beforeAutospacing="1" w:after="100" w:afterAutospacing="1" w:line="360" w:lineRule="atLeast"/>
        <w:jc w:val="both"/>
        <w:rPr>
          <w:rFonts w:ascii="Arial" w:eastAsia="Times New Roman" w:hAnsi="Arial" w:cs="Arial"/>
          <w:color w:val="7F7E7E"/>
          <w:sz w:val="20"/>
          <w:szCs w:val="20"/>
        </w:rPr>
      </w:pPr>
    </w:p>
    <w:p w14:paraId="1DEB8536" w14:textId="77777777" w:rsidR="003422C0" w:rsidRDefault="003422C0" w:rsidP="003422C0">
      <w:pPr>
        <w:jc w:val="center"/>
      </w:pPr>
      <w:bookmarkStart w:id="51" w:name="6670332"/>
      <w:bookmarkStart w:id="52" w:name="chen2_c008s005f004"/>
      <w:bookmarkEnd w:id="51"/>
      <w:bookmarkEnd w:id="52"/>
      <w:r w:rsidRPr="004B73DE">
        <w:lastRenderedPageBreak/>
        <w:t xml:space="preserve">PART </w:t>
      </w:r>
      <w:r>
        <w:t>3</w:t>
      </w:r>
      <w:r w:rsidRPr="004B73DE">
        <w:t xml:space="preserve">: </w:t>
      </w:r>
      <w:r>
        <w:t>REVIEW OF DOWNLOADED INTERACTIVE CASE FILES ON CALCIFICATIONS (as time permits)</w:t>
      </w:r>
    </w:p>
    <w:p w14:paraId="6F6235A4" w14:textId="77777777" w:rsidR="003422C0" w:rsidRDefault="003422C0" w:rsidP="003422C0">
      <w:pPr>
        <w:jc w:val="center"/>
      </w:pPr>
    </w:p>
    <w:p w14:paraId="25B0CA4B" w14:textId="77777777" w:rsidR="003422C0" w:rsidRDefault="003422C0" w:rsidP="003422C0">
      <w:pPr>
        <w:jc w:val="center"/>
      </w:pPr>
      <w:r w:rsidRPr="004B73DE">
        <w:t xml:space="preserve">PART </w:t>
      </w:r>
      <w:r>
        <w:t>4</w:t>
      </w:r>
      <w:r w:rsidRPr="004B73DE">
        <w:t xml:space="preserve">: </w:t>
      </w:r>
      <w:r>
        <w:t>ATTEND ANY SPECIAL PROCEDURES SCHEDULED</w:t>
      </w:r>
    </w:p>
    <w:p w14:paraId="0A4D6083" w14:textId="77777777" w:rsidR="003422C0" w:rsidRDefault="003422C0" w:rsidP="003422C0">
      <w:pPr>
        <w:jc w:val="center"/>
      </w:pPr>
    </w:p>
    <w:p w14:paraId="557C3D15" w14:textId="77777777" w:rsidR="003422C0" w:rsidRDefault="003422C0" w:rsidP="003422C0">
      <w:pPr>
        <w:jc w:val="center"/>
      </w:pPr>
      <w:r w:rsidRPr="004B73DE">
        <w:t xml:space="preserve">PART </w:t>
      </w:r>
      <w:r>
        <w:t>5</w:t>
      </w:r>
      <w:r w:rsidRPr="004B73DE">
        <w:t xml:space="preserve">: </w:t>
      </w:r>
      <w:r>
        <w:t>WATCH AND REVIEW ADDITIONAL CASE AS PERFORMED AT THE READING STATION</w:t>
      </w:r>
    </w:p>
    <w:p w14:paraId="1A403103" w14:textId="77777777" w:rsidR="003422C0" w:rsidRDefault="003422C0" w:rsidP="003422C0">
      <w:pPr>
        <w:jc w:val="center"/>
      </w:pPr>
    </w:p>
    <w:p w14:paraId="2BA50686" w14:textId="77777777" w:rsidR="003422C0" w:rsidRDefault="003422C0" w:rsidP="003422C0">
      <w:pPr>
        <w:jc w:val="center"/>
      </w:pPr>
      <w:r w:rsidRPr="004B73DE">
        <w:t xml:space="preserve">PART </w:t>
      </w:r>
      <w:r>
        <w:t>6</w:t>
      </w:r>
      <w:r w:rsidRPr="004B73DE">
        <w:t xml:space="preserve">: </w:t>
      </w:r>
      <w:r>
        <w:t xml:space="preserve">OBSERVE TECHNOLOGIST PERFOMING ABDOMINAL IMAGING EXAMINATIONS ON OUTPATIENTS AND AT BED SIDE ON HOSPITAL FLOORS </w:t>
      </w:r>
    </w:p>
    <w:p w14:paraId="511B5242" w14:textId="77777777" w:rsidR="008B353F" w:rsidRDefault="008B353F" w:rsidP="004575B0">
      <w:pPr>
        <w:rPr>
          <w:b/>
          <w:bCs/>
        </w:rPr>
      </w:pPr>
    </w:p>
    <w:p w14:paraId="1AFB82B7" w14:textId="77777777" w:rsidR="00074215" w:rsidRDefault="00074215">
      <w:pPr>
        <w:rPr>
          <w:b/>
          <w:bCs/>
        </w:rPr>
      </w:pPr>
      <w:r>
        <w:rPr>
          <w:b/>
          <w:bCs/>
        </w:rPr>
        <w:br w:type="page"/>
      </w:r>
    </w:p>
    <w:p w14:paraId="3BFDE7C2" w14:textId="16B0E2DA" w:rsidR="00074215" w:rsidRDefault="00074215" w:rsidP="00074215">
      <w:pPr>
        <w:jc w:val="center"/>
        <w:rPr>
          <w:b/>
          <w:bCs/>
        </w:rPr>
      </w:pPr>
      <w:r>
        <w:rPr>
          <w:b/>
          <w:bCs/>
        </w:rPr>
        <w:lastRenderedPageBreak/>
        <w:t>FEW BASICS FOR FLUROSCOPY</w:t>
      </w:r>
    </w:p>
    <w:p w14:paraId="067340F4" w14:textId="010BC7D5" w:rsidR="0086474F" w:rsidRPr="00A7193C" w:rsidRDefault="001A7324" w:rsidP="004575B0">
      <w:pPr>
        <w:rPr>
          <w:i/>
          <w:iCs/>
        </w:rPr>
      </w:pPr>
      <w:r w:rsidRPr="00532FF7">
        <w:rPr>
          <w:b/>
          <w:bCs/>
        </w:rPr>
        <w:t>Esophagus</w:t>
      </w:r>
      <w:r>
        <w:t xml:space="preserve">: The vestibule separates the  A Ring (above) and  B Ring (Below).  Learn how to demarcate the vestibule and know what is Schatzki  ring </w:t>
      </w:r>
      <w:r w:rsidR="00532FF7">
        <w:t xml:space="preserve"> means.</w:t>
      </w:r>
      <w:r w:rsidR="00A7193C">
        <w:t xml:space="preserve"> </w:t>
      </w:r>
      <w:r w:rsidR="00A7193C" w:rsidRPr="00A7193C">
        <w:rPr>
          <w:highlight w:val="yellow"/>
        </w:rPr>
        <w:t>Answer: symptomatic dysphagia is when B ring narrowed &lt;13 mm</w:t>
      </w:r>
    </w:p>
    <w:p w14:paraId="3552A393" w14:textId="4775F8E3" w:rsidR="00532FF7" w:rsidRDefault="00532FF7" w:rsidP="004575B0">
      <w:r>
        <w:t xml:space="preserve">What is </w:t>
      </w:r>
      <w:proofErr w:type="spellStart"/>
      <w:r>
        <w:t>Barretts</w:t>
      </w:r>
      <w:proofErr w:type="spellEnd"/>
      <w:r>
        <w:t xml:space="preserve"> esophagus, common reason it develops, where is it located, what histologic subtype of cancer</w:t>
      </w:r>
      <w:r w:rsidR="00A7193C">
        <w:t xml:space="preserve">.  </w:t>
      </w:r>
      <w:r w:rsidR="00A7193C" w:rsidRPr="00A7193C">
        <w:rPr>
          <w:highlight w:val="yellow"/>
        </w:rPr>
        <w:t xml:space="preserve">Answer:  High stricture and HH, </w:t>
      </w:r>
      <w:proofErr w:type="spellStart"/>
      <w:r w:rsidR="00A7193C" w:rsidRPr="00A7193C">
        <w:rPr>
          <w:highlight w:val="yellow"/>
        </w:rPr>
        <w:t>precurser</w:t>
      </w:r>
      <w:proofErr w:type="spellEnd"/>
      <w:r w:rsidR="00A7193C" w:rsidRPr="00A7193C">
        <w:rPr>
          <w:highlight w:val="yellow"/>
        </w:rPr>
        <w:t xml:space="preserve"> to </w:t>
      </w:r>
      <w:proofErr w:type="spellStart"/>
      <w:r w:rsidR="00A7193C" w:rsidRPr="00A7193C">
        <w:rPr>
          <w:highlight w:val="yellow"/>
        </w:rPr>
        <w:t>adenoCA</w:t>
      </w:r>
      <w:proofErr w:type="spellEnd"/>
      <w:r w:rsidR="00A7193C" w:rsidRPr="00A7193C">
        <w:rPr>
          <w:highlight w:val="yellow"/>
        </w:rPr>
        <w:t xml:space="preserve"> from reflux in distal esophagus</w:t>
      </w:r>
    </w:p>
    <w:p w14:paraId="12689AC2" w14:textId="011A314E" w:rsidR="00532FF7" w:rsidRDefault="00532FF7">
      <w:r>
        <w:t>What location is typical for squamous cancer and what is the cause</w:t>
      </w:r>
      <w:r w:rsidR="00A7193C">
        <w:t xml:space="preserve">  </w:t>
      </w:r>
      <w:r w:rsidR="00A7193C" w:rsidRPr="00A7193C">
        <w:rPr>
          <w:highlight w:val="yellow"/>
        </w:rPr>
        <w:t xml:space="preserve">lye </w:t>
      </w:r>
      <w:proofErr w:type="spellStart"/>
      <w:r w:rsidR="00A7193C" w:rsidRPr="00A7193C">
        <w:rPr>
          <w:highlight w:val="yellow"/>
        </w:rPr>
        <w:t>injestion</w:t>
      </w:r>
      <w:proofErr w:type="spellEnd"/>
      <w:r w:rsidR="00A7193C" w:rsidRPr="00A7193C">
        <w:rPr>
          <w:highlight w:val="yellow"/>
        </w:rPr>
        <w:t>, tobacco mid esophagus</w:t>
      </w:r>
    </w:p>
    <w:p w14:paraId="414FB121" w14:textId="5A3E4E04" w:rsidR="001739C8" w:rsidRDefault="001739C8">
      <w:r>
        <w:t xml:space="preserve">What is most common mucosal lesion of the esophagus : </w:t>
      </w:r>
      <w:r w:rsidRPr="001739C8">
        <w:rPr>
          <w:highlight w:val="yellow"/>
        </w:rPr>
        <w:t>(papilloma—hyperplastic squamous epithelium)</w:t>
      </w:r>
    </w:p>
    <w:p w14:paraId="7BD9E1F8" w14:textId="503E0444" w:rsidR="00532FF7" w:rsidRDefault="00532FF7">
      <w:r>
        <w:t>What are the 2 types of Hiatal hernias?</w:t>
      </w:r>
      <w:r w:rsidR="00A7193C">
        <w:t xml:space="preserve"> </w:t>
      </w:r>
      <w:r w:rsidR="00A7193C" w:rsidRPr="00A7193C">
        <w:rPr>
          <w:highlight w:val="yellow"/>
        </w:rPr>
        <w:t>Sliding (type 1) and Para</w:t>
      </w:r>
      <w:r w:rsidR="00742B6E">
        <w:rPr>
          <w:highlight w:val="yellow"/>
        </w:rPr>
        <w:t>-</w:t>
      </w:r>
      <w:proofErr w:type="spellStart"/>
      <w:r w:rsidR="00A7193C" w:rsidRPr="00A7193C">
        <w:rPr>
          <w:highlight w:val="yellow"/>
        </w:rPr>
        <w:t>esophagesl</w:t>
      </w:r>
      <w:proofErr w:type="spellEnd"/>
      <w:r w:rsidR="00A7193C" w:rsidRPr="00A7193C">
        <w:rPr>
          <w:highlight w:val="yellow"/>
        </w:rPr>
        <w:t xml:space="preserve"> (type 2)</w:t>
      </w:r>
    </w:p>
    <w:p w14:paraId="4E541159" w14:textId="00A3B688" w:rsidR="004575B0" w:rsidRDefault="00532FF7">
      <w:r>
        <w:t xml:space="preserve">What is </w:t>
      </w:r>
      <w:r w:rsidRPr="00822D22">
        <w:rPr>
          <w:b/>
          <w:bCs/>
          <w:i/>
          <w:iCs/>
        </w:rPr>
        <w:t>fundoplication</w:t>
      </w:r>
      <w:r>
        <w:t xml:space="preserve">. What </w:t>
      </w:r>
      <w:r w:rsidR="00742B6E">
        <w:t xml:space="preserve">are the 2 main </w:t>
      </w:r>
      <w:r>
        <w:t xml:space="preserve">indications </w:t>
      </w:r>
      <w:r w:rsidR="00742B6E">
        <w:t>for this procedure</w:t>
      </w:r>
      <w:r>
        <w:t xml:space="preserve">.  What does </w:t>
      </w:r>
      <w:r w:rsidRPr="00822D22">
        <w:rPr>
          <w:b/>
          <w:bCs/>
          <w:i/>
          <w:iCs/>
        </w:rPr>
        <w:t>Nisse</w:t>
      </w:r>
      <w:r w:rsidR="004575B0">
        <w:rPr>
          <w:b/>
          <w:bCs/>
          <w:i/>
          <w:iCs/>
        </w:rPr>
        <w:t>n vs Loose</w:t>
      </w:r>
      <w:r>
        <w:t xml:space="preserve"> (fundoplication mean?)</w:t>
      </w:r>
      <w:r w:rsidR="004575B0">
        <w:t xml:space="preserve"> </w:t>
      </w:r>
      <w:r w:rsidR="00822D22">
        <w:t xml:space="preserve">.   </w:t>
      </w:r>
      <w:r w:rsidR="00822D22" w:rsidRPr="00822D22">
        <w:rPr>
          <w:b/>
          <w:bCs/>
          <w:i/>
          <w:iCs/>
        </w:rPr>
        <w:t>Trivia</w:t>
      </w:r>
      <w:r w:rsidR="00822D22">
        <w:t xml:space="preserve">: </w:t>
      </w:r>
      <w:r w:rsidR="004575B0" w:rsidRPr="004575B0">
        <w:rPr>
          <w:color w:val="FF0000"/>
        </w:rPr>
        <w:t>Early complication</w:t>
      </w:r>
      <w:r w:rsidR="004575B0">
        <w:t xml:space="preserve"> is obstruction due to post op edema or wrap too tight.  </w:t>
      </w:r>
      <w:r w:rsidR="004575B0" w:rsidRPr="004575B0">
        <w:rPr>
          <w:color w:val="FF0000"/>
        </w:rPr>
        <w:t>Late complication</w:t>
      </w:r>
      <w:r w:rsidR="004575B0">
        <w:t xml:space="preserve"> (failure) is recurrent HH or reflux.  The</w:t>
      </w:r>
      <w:r w:rsidR="00822D22">
        <w:t xml:space="preserve"> most common</w:t>
      </w:r>
      <w:r w:rsidR="004575B0">
        <w:t xml:space="preserve">ly </w:t>
      </w:r>
      <w:r w:rsidR="00822D22">
        <w:t xml:space="preserve">cause for recurrent </w:t>
      </w:r>
      <w:r w:rsidR="004575B0">
        <w:t>reflux</w:t>
      </w:r>
      <w:r w:rsidR="00822D22">
        <w:t xml:space="preserve"> is due to a </w:t>
      </w:r>
      <w:r w:rsidR="00822D22" w:rsidRPr="004575B0">
        <w:rPr>
          <w:color w:val="FF0000"/>
        </w:rPr>
        <w:t>slipped Nissen</w:t>
      </w:r>
      <w:r w:rsidR="00822D22">
        <w:t xml:space="preserve">—typically related to “short esophagus” and is treated with </w:t>
      </w:r>
      <w:r w:rsidR="00822D22" w:rsidRPr="00822D22">
        <w:rPr>
          <w:b/>
          <w:bCs/>
          <w:i/>
          <w:iCs/>
        </w:rPr>
        <w:t>Collis Gastroplasty</w:t>
      </w:r>
      <w:r w:rsidR="00822D22">
        <w:t xml:space="preserve">. </w:t>
      </w:r>
      <w:r w:rsidR="004575B0">
        <w:t>How can you tell Nissen has slipped?</w:t>
      </w:r>
    </w:p>
    <w:p w14:paraId="3A645D3D" w14:textId="6B951988" w:rsidR="00532FF7" w:rsidRDefault="004575B0">
      <w:r w:rsidRPr="004575B0">
        <w:rPr>
          <w:highlight w:val="yellow"/>
        </w:rPr>
        <w:t>Gastric fundus wrapped around lower end of esophagus and stitched to reinforce the LES.  Nissen 360 wrap or Loose &lt;360 “</w:t>
      </w:r>
      <w:proofErr w:type="spellStart"/>
      <w:r w:rsidRPr="004575B0">
        <w:rPr>
          <w:highlight w:val="yellow"/>
        </w:rPr>
        <w:t>toupet</w:t>
      </w:r>
      <w:proofErr w:type="spellEnd"/>
      <w:r w:rsidRPr="004575B0">
        <w:rPr>
          <w:highlight w:val="yellow"/>
        </w:rPr>
        <w:t>”</w:t>
      </w:r>
      <w:r>
        <w:t xml:space="preserve">  </w:t>
      </w:r>
      <w:r w:rsidRPr="004575B0">
        <w:rPr>
          <w:highlight w:val="yellow"/>
        </w:rPr>
        <w:t>Slipped is if the wrap of the narrowed esophagus exceeds &gt;2cm.</w:t>
      </w:r>
      <w:r>
        <w:t xml:space="preserve">  </w:t>
      </w:r>
    </w:p>
    <w:p w14:paraId="7C19BA79" w14:textId="1E8F77A0" w:rsidR="00822D22" w:rsidRDefault="00822D22">
      <w:r w:rsidRPr="00822D22">
        <w:rPr>
          <w:b/>
          <w:bCs/>
          <w:i/>
          <w:iCs/>
        </w:rPr>
        <w:t>Esophageal Ulcers</w:t>
      </w:r>
      <w:r>
        <w:t>:  Herpes has Halo where CMV and HIV have large flat ulcers.  Look for case while on service.</w:t>
      </w:r>
    </w:p>
    <w:p w14:paraId="4F939666" w14:textId="34022F5B" w:rsidR="00532FF7" w:rsidRDefault="00822D22">
      <w:proofErr w:type="spellStart"/>
      <w:r w:rsidRPr="00822D22">
        <w:rPr>
          <w:b/>
          <w:bCs/>
          <w:i/>
          <w:iCs/>
        </w:rPr>
        <w:t>Varicies</w:t>
      </w:r>
      <w:proofErr w:type="spellEnd"/>
      <w:r>
        <w:t>:  What is the difference between uphill and downhill varices.</w:t>
      </w:r>
      <w:r w:rsidR="00532FF7">
        <w:tab/>
      </w:r>
      <w:r w:rsidR="001739C8">
        <w:t xml:space="preserve">Uphill Portal hypertension, Downhill sup </w:t>
      </w:r>
      <w:proofErr w:type="spellStart"/>
      <w:r w:rsidR="001739C8">
        <w:t>venacava</w:t>
      </w:r>
      <w:proofErr w:type="spellEnd"/>
      <w:r w:rsidR="001739C8">
        <w:t xml:space="preserve"> obstruction.</w:t>
      </w:r>
    </w:p>
    <w:p w14:paraId="1E508635" w14:textId="463E0B8D" w:rsidR="00822D22" w:rsidRPr="008B353F" w:rsidRDefault="008B353F">
      <w:pPr>
        <w:rPr>
          <w:b/>
          <w:bCs/>
        </w:rPr>
      </w:pPr>
      <w:r w:rsidRPr="008B353F">
        <w:rPr>
          <w:b/>
          <w:bCs/>
        </w:rPr>
        <w:t>E</w:t>
      </w:r>
      <w:r w:rsidR="00822D22" w:rsidRPr="008B353F">
        <w:rPr>
          <w:b/>
          <w:bCs/>
        </w:rPr>
        <w:t>sophageal diverticulum:</w:t>
      </w:r>
    </w:p>
    <w:p w14:paraId="0054AE00" w14:textId="6C1B7B1C" w:rsidR="00A7193C" w:rsidRPr="00A7193C" w:rsidRDefault="00A7193C">
      <w:pPr>
        <w:rPr>
          <w:b/>
          <w:bCs/>
        </w:rPr>
      </w:pPr>
      <w:r w:rsidRPr="00A7193C">
        <w:rPr>
          <w:b/>
          <w:bCs/>
        </w:rPr>
        <w:t>NAME</w:t>
      </w:r>
      <w:r w:rsidRPr="00A7193C">
        <w:rPr>
          <w:b/>
          <w:bCs/>
        </w:rPr>
        <w:tab/>
      </w:r>
      <w:r w:rsidRPr="00A7193C">
        <w:rPr>
          <w:b/>
          <w:bCs/>
        </w:rPr>
        <w:tab/>
      </w:r>
      <w:r w:rsidRPr="00A7193C">
        <w:rPr>
          <w:b/>
          <w:bCs/>
        </w:rPr>
        <w:tab/>
        <w:t>LOCATION</w:t>
      </w:r>
      <w:r w:rsidRPr="00A7193C">
        <w:rPr>
          <w:b/>
          <w:bCs/>
        </w:rPr>
        <w:tab/>
      </w:r>
      <w:r w:rsidRPr="00A7193C">
        <w:rPr>
          <w:b/>
          <w:bCs/>
        </w:rPr>
        <w:tab/>
      </w:r>
      <w:r w:rsidRPr="00A7193C">
        <w:rPr>
          <w:b/>
          <w:bCs/>
        </w:rPr>
        <w:tab/>
      </w:r>
      <w:r w:rsidRPr="00A7193C">
        <w:rPr>
          <w:b/>
          <w:bCs/>
        </w:rPr>
        <w:tab/>
        <w:t>CAUSE</w:t>
      </w:r>
    </w:p>
    <w:p w14:paraId="279D5061" w14:textId="7ABB1B45" w:rsidR="00822D22" w:rsidRDefault="00822D22" w:rsidP="008B353F">
      <w:pPr>
        <w:spacing w:after="0"/>
      </w:pPr>
      <w:r>
        <w:t xml:space="preserve">Zenker       </w:t>
      </w:r>
      <w:r>
        <w:tab/>
      </w:r>
      <w:r>
        <w:tab/>
        <w:t>Pulsion</w:t>
      </w:r>
      <w:r>
        <w:tab/>
        <w:t>posterior</w:t>
      </w:r>
      <w:r>
        <w:tab/>
      </w:r>
      <w:r>
        <w:tab/>
      </w:r>
      <w:r>
        <w:tab/>
        <w:t xml:space="preserve">Killian </w:t>
      </w:r>
      <w:proofErr w:type="spellStart"/>
      <w:r>
        <w:t>Dehisence</w:t>
      </w:r>
      <w:proofErr w:type="spellEnd"/>
    </w:p>
    <w:p w14:paraId="1496D307" w14:textId="41C9227B" w:rsidR="00822D22" w:rsidRDefault="00822D22" w:rsidP="008B353F">
      <w:pPr>
        <w:spacing w:after="0"/>
      </w:pPr>
      <w:r>
        <w:t>Killiam-Jamieson</w:t>
      </w:r>
      <w:r>
        <w:tab/>
        <w:t>Pulsion anterior and lateral</w:t>
      </w:r>
      <w:r>
        <w:tab/>
      </w:r>
      <w:r>
        <w:tab/>
        <w:t xml:space="preserve">weakness of   </w:t>
      </w:r>
      <w:proofErr w:type="spellStart"/>
      <w:r>
        <w:t>cricopharyngeus</w:t>
      </w:r>
      <w:proofErr w:type="spellEnd"/>
      <w:r>
        <w:t xml:space="preserve"> muscle</w:t>
      </w:r>
    </w:p>
    <w:p w14:paraId="5C3C9961" w14:textId="256661FF" w:rsidR="00A7193C" w:rsidRDefault="00A7193C" w:rsidP="008B353F">
      <w:pPr>
        <w:spacing w:after="0"/>
      </w:pPr>
      <w:r>
        <w:t>Traction</w:t>
      </w:r>
      <w:r>
        <w:tab/>
      </w:r>
      <w:r>
        <w:tab/>
        <w:t>Mid Esophageal</w:t>
      </w:r>
      <w:r>
        <w:tab/>
      </w:r>
      <w:r>
        <w:tab/>
      </w:r>
      <w:r>
        <w:tab/>
      </w:r>
      <w:r>
        <w:tab/>
        <w:t>Assoc with scaring/granulomatous/TB</w:t>
      </w:r>
    </w:p>
    <w:p w14:paraId="04260B4F" w14:textId="625E9AC0" w:rsidR="00822D22" w:rsidRDefault="00822D22" w:rsidP="008B353F">
      <w:pPr>
        <w:spacing w:after="0"/>
      </w:pPr>
      <w:proofErr w:type="spellStart"/>
      <w:r>
        <w:t>Epiphrenic</w:t>
      </w:r>
      <w:proofErr w:type="spellEnd"/>
      <w:r>
        <w:tab/>
      </w:r>
      <w:r>
        <w:tab/>
      </w:r>
      <w:r w:rsidR="00A7193C">
        <w:t>Pulsion “Right” diaphragm level</w:t>
      </w:r>
      <w:r w:rsidR="00A7193C">
        <w:tab/>
      </w:r>
      <w:r w:rsidR="00A7193C">
        <w:tab/>
        <w:t>Associated with motor abnormality</w:t>
      </w:r>
    </w:p>
    <w:p w14:paraId="6263A239" w14:textId="5D483C4B" w:rsidR="00A7193C" w:rsidRDefault="00A7193C" w:rsidP="008B353F">
      <w:pPr>
        <w:spacing w:after="0"/>
      </w:pPr>
      <w:proofErr w:type="spellStart"/>
      <w:r>
        <w:t>Pseudodiverticulosis</w:t>
      </w:r>
      <w:proofErr w:type="spellEnd"/>
      <w:r>
        <w:tab/>
        <w:t>multiple small</w:t>
      </w:r>
      <w:r>
        <w:tab/>
      </w:r>
      <w:r>
        <w:tab/>
      </w:r>
      <w:r>
        <w:tab/>
      </w:r>
      <w:r>
        <w:tab/>
        <w:t>Chronic reflux</w:t>
      </w:r>
    </w:p>
    <w:p w14:paraId="373DE39C" w14:textId="5C51B3C2" w:rsidR="001739C8" w:rsidRDefault="001739C8" w:rsidP="008B353F">
      <w:pPr>
        <w:spacing w:after="0"/>
      </w:pPr>
    </w:p>
    <w:p w14:paraId="04CBBC72" w14:textId="77777777" w:rsidR="001739C8" w:rsidRDefault="001739C8" w:rsidP="008B353F">
      <w:pPr>
        <w:spacing w:after="0"/>
      </w:pPr>
      <w:r w:rsidRPr="008B353F">
        <w:rPr>
          <w:b/>
          <w:bCs/>
        </w:rPr>
        <w:t>Dilated Esophagus</w:t>
      </w:r>
      <w:r>
        <w:t xml:space="preserve">: What is the difference between </w:t>
      </w:r>
    </w:p>
    <w:p w14:paraId="08C404A9" w14:textId="40227412" w:rsidR="001739C8" w:rsidRDefault="001739C8" w:rsidP="008B353F">
      <w:pPr>
        <w:spacing w:after="0"/>
      </w:pPr>
      <w:r>
        <w:t xml:space="preserve">Achalasia : </w:t>
      </w:r>
      <w:r w:rsidRPr="001739C8">
        <w:rPr>
          <w:highlight w:val="yellow"/>
        </w:rPr>
        <w:t xml:space="preserve">Motor disorder 2/3 esophagus with absent </w:t>
      </w:r>
      <w:proofErr w:type="spellStart"/>
      <w:r w:rsidRPr="001739C8">
        <w:rPr>
          <w:highlight w:val="yellow"/>
        </w:rPr>
        <w:t>peristatlsis</w:t>
      </w:r>
      <w:proofErr w:type="spellEnd"/>
      <w:r w:rsidRPr="001739C8">
        <w:rPr>
          <w:highlight w:val="yellow"/>
        </w:rPr>
        <w:t xml:space="preserve"> and LES wont relax _Birds Beak.</w:t>
      </w:r>
      <w:r w:rsidRPr="001739C8">
        <w:t xml:space="preserve">  </w:t>
      </w:r>
    </w:p>
    <w:p w14:paraId="0EE4E625" w14:textId="77777777" w:rsidR="001739C8" w:rsidRDefault="001739C8" w:rsidP="008B353F">
      <w:pPr>
        <w:spacing w:after="0"/>
      </w:pPr>
      <w:r>
        <w:t xml:space="preserve">Scleroderma. </w:t>
      </w:r>
      <w:r w:rsidRPr="001739C8">
        <w:rPr>
          <w:highlight w:val="yellow"/>
        </w:rPr>
        <w:t xml:space="preserve">Scleroderma the LES is incompetent and leads to chronic </w:t>
      </w:r>
      <w:proofErr w:type="spellStart"/>
      <w:r w:rsidRPr="001739C8">
        <w:rPr>
          <w:highlight w:val="yellow"/>
        </w:rPr>
        <w:t>relfus</w:t>
      </w:r>
      <w:proofErr w:type="spellEnd"/>
      <w:r w:rsidRPr="001739C8">
        <w:rPr>
          <w:highlight w:val="yellow"/>
        </w:rPr>
        <w:t xml:space="preserve">, </w:t>
      </w:r>
      <w:proofErr w:type="spellStart"/>
      <w:r w:rsidRPr="001739C8">
        <w:rPr>
          <w:highlight w:val="yellow"/>
        </w:rPr>
        <w:t>barrets</w:t>
      </w:r>
      <w:proofErr w:type="spellEnd"/>
      <w:r w:rsidRPr="001739C8">
        <w:rPr>
          <w:highlight w:val="yellow"/>
        </w:rPr>
        <w:t>, NSIP</w:t>
      </w:r>
    </w:p>
    <w:p w14:paraId="6EB38EBD" w14:textId="77777777" w:rsidR="001739C8" w:rsidRDefault="001739C8"/>
    <w:p w14:paraId="3A8995C3" w14:textId="7DCA695A" w:rsidR="00AD54C3" w:rsidRPr="008B353F" w:rsidRDefault="001739C8">
      <w:pPr>
        <w:rPr>
          <w:b/>
          <w:bCs/>
        </w:rPr>
      </w:pPr>
      <w:r w:rsidRPr="008B353F">
        <w:rPr>
          <w:b/>
          <w:bCs/>
        </w:rPr>
        <w:t xml:space="preserve">Stomach:  </w:t>
      </w:r>
      <w:r w:rsidR="00AD54C3" w:rsidRPr="008B353F">
        <w:rPr>
          <w:b/>
          <w:bCs/>
        </w:rPr>
        <w:t xml:space="preserve"> </w:t>
      </w:r>
    </w:p>
    <w:p w14:paraId="78EDA493" w14:textId="77777777" w:rsidR="002125D9" w:rsidRDefault="00AD54C3" w:rsidP="008B353F">
      <w:pPr>
        <w:spacing w:after="0"/>
      </w:pPr>
      <w:r>
        <w:t>H Pylori</w:t>
      </w:r>
      <w:r>
        <w:tab/>
      </w:r>
      <w:r>
        <w:tab/>
      </w:r>
      <w:r>
        <w:tab/>
        <w:t>Antrum</w:t>
      </w:r>
    </w:p>
    <w:p w14:paraId="1855B1D8" w14:textId="3722A6AF" w:rsidR="00AD54C3" w:rsidRDefault="002125D9" w:rsidP="008B353F">
      <w:pPr>
        <w:spacing w:after="0"/>
      </w:pPr>
      <w:r>
        <w:t>Ulcers from aspirin</w:t>
      </w:r>
      <w:r>
        <w:tab/>
        <w:t xml:space="preserve">Multiple ulcers in </w:t>
      </w:r>
      <w:r w:rsidR="006934B3">
        <w:t>stomach not</w:t>
      </w:r>
      <w:r>
        <w:t xml:space="preserve"> in </w:t>
      </w:r>
      <w:r w:rsidR="006934B3">
        <w:t>duodenum</w:t>
      </w:r>
      <w:r w:rsidR="00AD54C3">
        <w:br/>
        <w:t>ZE</w:t>
      </w:r>
      <w:r w:rsidR="00AD54C3">
        <w:tab/>
      </w:r>
      <w:r w:rsidR="00AD54C3">
        <w:tab/>
      </w:r>
      <w:r w:rsidR="00AD54C3">
        <w:tab/>
      </w:r>
      <w:proofErr w:type="spellStart"/>
      <w:r w:rsidR="00AD54C3">
        <w:t>Gastrinoma</w:t>
      </w:r>
      <w:proofErr w:type="spellEnd"/>
      <w:r w:rsidR="00AD54C3">
        <w:t xml:space="preserve"> most common </w:t>
      </w:r>
      <w:r>
        <w:t xml:space="preserve"> is multiple </w:t>
      </w:r>
      <w:r w:rsidR="00AD54C3">
        <w:t>ulcer is in Duodenal bulb</w:t>
      </w:r>
      <w:r>
        <w:t xml:space="preserve">.  </w:t>
      </w:r>
      <w:r w:rsidR="00AD54C3">
        <w:br/>
      </w:r>
      <w:proofErr w:type="spellStart"/>
      <w:r w:rsidR="00AD54C3">
        <w:t>Menetrier’s</w:t>
      </w:r>
      <w:proofErr w:type="spellEnd"/>
      <w:r w:rsidR="00D35EF4">
        <w:tab/>
      </w:r>
      <w:r w:rsidR="00D35EF4">
        <w:tab/>
        <w:t xml:space="preserve">Fundus, spares the antrum can be caused by </w:t>
      </w:r>
      <w:proofErr w:type="spellStart"/>
      <w:r w:rsidR="00D35EF4">
        <w:t>HPylori</w:t>
      </w:r>
      <w:proofErr w:type="spellEnd"/>
      <w:r w:rsidR="00D35EF4">
        <w:t xml:space="preserve"> or HCMV</w:t>
      </w:r>
    </w:p>
    <w:p w14:paraId="1B4D6BCB" w14:textId="6F597D39" w:rsidR="00AD54C3" w:rsidRDefault="00AD54C3" w:rsidP="008B353F">
      <w:pPr>
        <w:spacing w:after="0"/>
      </w:pPr>
      <w:r>
        <w:t>Lymphoma</w:t>
      </w:r>
      <w:r w:rsidR="00D35EF4">
        <w:tab/>
      </w:r>
      <w:r w:rsidR="00D35EF4">
        <w:tab/>
        <w:t xml:space="preserve">Will cross the pylorus as does </w:t>
      </w:r>
      <w:r w:rsidR="006934B3">
        <w:t>adenocarcinoma.</w:t>
      </w:r>
    </w:p>
    <w:p w14:paraId="2970AE3C" w14:textId="77777777" w:rsidR="00074215" w:rsidRDefault="00074215"/>
    <w:p w14:paraId="088CD17F" w14:textId="4A8CB545" w:rsidR="00510D5D" w:rsidRDefault="00AD54C3">
      <w:r>
        <w:t>Selective Polyposis</w:t>
      </w:r>
      <w:r w:rsidR="008B353F">
        <w:t>:</w:t>
      </w:r>
      <w:r w:rsidR="008B353F">
        <w:br/>
      </w:r>
      <w:proofErr w:type="spellStart"/>
      <w:r>
        <w:t>Gardners</w:t>
      </w:r>
      <w:proofErr w:type="spellEnd"/>
      <w:r w:rsidR="00D35EF4">
        <w:t>—FAP—Desmoids, papillary thyroid ca</w:t>
      </w:r>
      <w:r>
        <w:br/>
        <w:t>Lynch Syndrome: Hereditary non</w:t>
      </w:r>
      <w:r w:rsidR="009B1898">
        <w:t xml:space="preserve"> polypo</w:t>
      </w:r>
      <w:r>
        <w:t>sis syndrome—DNA mismatch get cancer everywhere</w:t>
      </w:r>
      <w:r>
        <w:br/>
      </w:r>
      <w:proofErr w:type="spellStart"/>
      <w:r>
        <w:t>Peutz-Jeghers</w:t>
      </w:r>
      <w:proofErr w:type="spellEnd"/>
      <w:r w:rsidR="00D35EF4">
        <w:t>—small and lg bowel, pancreatic and GYN cancers</w:t>
      </w:r>
      <w:r>
        <w:br/>
      </w:r>
      <w:proofErr w:type="spellStart"/>
      <w:r>
        <w:t>Cowdens</w:t>
      </w:r>
      <w:proofErr w:type="spellEnd"/>
      <w:r w:rsidR="00D35EF4">
        <w:t>—thyroid cancer</w:t>
      </w:r>
      <w:r>
        <w:br/>
      </w:r>
      <w:r w:rsidR="00D35EF4">
        <w:lastRenderedPageBreak/>
        <w:t xml:space="preserve"> </w:t>
      </w:r>
      <w:r>
        <w:tab/>
      </w:r>
      <w:r w:rsidR="001739C8">
        <w:br/>
      </w:r>
      <w:r w:rsidR="00510D5D" w:rsidRPr="00510D5D">
        <w:rPr>
          <w:b/>
        </w:rPr>
        <w:t>Exams to observe with the technologist and minimum cases to see:</w:t>
      </w:r>
      <w:r w:rsidR="00510D5D" w:rsidRPr="00510D5D">
        <w:rPr>
          <w:b/>
        </w:rPr>
        <w:br/>
      </w:r>
      <w:r w:rsidR="00510D5D">
        <w:t>Bedside KUB for tube placement (3)</w:t>
      </w:r>
      <w:r w:rsidR="008B353F">
        <w:t xml:space="preserve">  __________________, __________________,_________________</w:t>
      </w:r>
      <w:r w:rsidR="00510D5D">
        <w:br/>
        <w:t>Standard KUB (3)</w:t>
      </w:r>
      <w:r w:rsidR="008B353F">
        <w:t xml:space="preserve"> __________________________, _______________________, ___________________</w:t>
      </w:r>
      <w:r w:rsidR="00510D5D">
        <w:br/>
        <w:t>Supine and Upright Abdomen (2)</w:t>
      </w:r>
      <w:r w:rsidR="008B353F">
        <w:t xml:space="preserve">  _________________________,______________________</w:t>
      </w:r>
      <w:r w:rsidR="00510D5D">
        <w:br/>
        <w:t>Decubitus (1)</w:t>
      </w:r>
      <w:r w:rsidR="008B353F">
        <w:t xml:space="preserve">  __________________________</w:t>
      </w:r>
      <w:r w:rsidR="00510D5D">
        <w:br/>
        <w:t>Abdomen with chest (2)</w:t>
      </w:r>
      <w:r w:rsidR="008B353F">
        <w:t xml:space="preserve"> ______________________, _________________________</w:t>
      </w:r>
    </w:p>
    <w:p w14:paraId="1D4D9895" w14:textId="77777777" w:rsidR="00510D5D" w:rsidRDefault="00510D5D"/>
    <w:p w14:paraId="44E33C62" w14:textId="77777777" w:rsidR="00510D5D" w:rsidRPr="00510D5D" w:rsidRDefault="00510D5D">
      <w:pPr>
        <w:rPr>
          <w:b/>
        </w:rPr>
      </w:pPr>
      <w:r w:rsidRPr="00510D5D">
        <w:rPr>
          <w:b/>
        </w:rPr>
        <w:t>Fluoroscopic Procedures observed: Please List:</w:t>
      </w:r>
    </w:p>
    <w:p w14:paraId="5C90548A" w14:textId="77777777" w:rsidR="00510D5D" w:rsidRDefault="00510D5D">
      <w:pPr>
        <w:pBdr>
          <w:top w:val="single" w:sz="12" w:space="1" w:color="auto"/>
          <w:bottom w:val="single" w:sz="12" w:space="1" w:color="auto"/>
        </w:pBdr>
      </w:pPr>
    </w:p>
    <w:p w14:paraId="784E6C5F" w14:textId="77777777" w:rsidR="00510D5D" w:rsidRDefault="00510D5D">
      <w:pPr>
        <w:pBdr>
          <w:bottom w:val="single" w:sz="12" w:space="1" w:color="auto"/>
          <w:between w:val="single" w:sz="12" w:space="1" w:color="auto"/>
        </w:pBdr>
      </w:pPr>
    </w:p>
    <w:p w14:paraId="73A06E85" w14:textId="77777777" w:rsidR="00510D5D" w:rsidRDefault="00510D5D">
      <w:pPr>
        <w:pBdr>
          <w:bottom w:val="single" w:sz="12" w:space="1" w:color="auto"/>
          <w:between w:val="single" w:sz="12" w:space="1" w:color="auto"/>
        </w:pBdr>
      </w:pPr>
    </w:p>
    <w:p w14:paraId="6CBCE7D0" w14:textId="77777777" w:rsidR="00510D5D" w:rsidRDefault="00510D5D">
      <w:pPr>
        <w:pBdr>
          <w:bottom w:val="single" w:sz="12" w:space="1" w:color="auto"/>
          <w:between w:val="single" w:sz="12" w:space="1" w:color="auto"/>
        </w:pBdr>
      </w:pPr>
    </w:p>
    <w:p w14:paraId="26160E60" w14:textId="77777777" w:rsidR="00510D5D" w:rsidRDefault="00510D5D"/>
    <w:p w14:paraId="5A9816B6" w14:textId="77777777" w:rsidR="00510D5D" w:rsidRPr="00510D5D" w:rsidRDefault="00510D5D" w:rsidP="004A3AA6">
      <w:pPr>
        <w:jc w:val="center"/>
        <w:rPr>
          <w:b/>
          <w:bCs/>
        </w:rPr>
      </w:pPr>
      <w:r w:rsidRPr="00510D5D">
        <w:rPr>
          <w:b/>
        </w:rPr>
        <w:t>INTERACTIVE CASE FILES</w:t>
      </w:r>
      <w:r>
        <w:rPr>
          <w:b/>
          <w:bCs/>
        </w:rPr>
        <w:fldChar w:fldCharType="begin"/>
      </w:r>
      <w:r w:rsidRPr="00510D5D">
        <w:rPr>
          <w:b/>
          <w:bCs/>
        </w:rPr>
        <w:instrText xml:space="preserve"> LINK Excel.Sheet.12 "E:\\UNC Med student Interactive teaching Files\\Week 2 GI and Fluro\\Daily Fluro and Surgeries\\New Microsoft Excel Worksheet.xlsx" "Sheet1!R1C1:R59C1" \a \f 5 \h  \* MERGEFORMAT </w:instrText>
      </w:r>
      <w:r>
        <w:rPr>
          <w:b/>
          <w:bCs/>
        </w:rPr>
        <w:fldChar w:fldCharType="separate"/>
      </w:r>
    </w:p>
    <w:p w14:paraId="62AD2E14" w14:textId="1AE3AEA3" w:rsidR="004A3AA6" w:rsidRPr="004A3AA6" w:rsidRDefault="00510D5D" w:rsidP="004A3AA6">
      <w:pPr>
        <w:spacing w:after="0"/>
        <w:jc w:val="center"/>
        <w:rPr>
          <w:b/>
          <w:bCs/>
        </w:rPr>
      </w:pPr>
      <w:r>
        <w:fldChar w:fldCharType="end"/>
      </w:r>
      <w:r w:rsidR="004A3AA6" w:rsidRPr="004A3AA6">
        <w:rPr>
          <w:b/>
          <w:bCs/>
        </w:rPr>
        <w:t>Lines Tubes and Stents</w:t>
      </w:r>
    </w:p>
    <w:p w14:paraId="2093BC8B" w14:textId="77777777" w:rsidR="004A3AA6" w:rsidRDefault="004A3AA6" w:rsidP="004A3AA6">
      <w:pPr>
        <w:spacing w:after="0"/>
        <w:sectPr w:rsidR="004A3AA6" w:rsidSect="008B353F">
          <w:pgSz w:w="12240" w:h="15840"/>
          <w:pgMar w:top="720" w:right="720" w:bottom="720" w:left="720" w:header="720" w:footer="720" w:gutter="0"/>
          <w:cols w:space="720"/>
          <w:docGrid w:linePitch="360"/>
        </w:sectPr>
      </w:pPr>
    </w:p>
    <w:p w14:paraId="639C94E1" w14:textId="6EDFF3AA" w:rsidR="004A3AA6" w:rsidRDefault="004A3AA6" w:rsidP="004A3AA6">
      <w:pPr>
        <w:spacing w:after="0"/>
      </w:pPr>
      <w:r>
        <w:t>AICD/PACER</w:t>
      </w:r>
      <w:r>
        <w:tab/>
      </w:r>
    </w:p>
    <w:p w14:paraId="09086744" w14:textId="0D1B72ED" w:rsidR="004A3AA6" w:rsidRDefault="00D84C86" w:rsidP="004A3AA6">
      <w:pPr>
        <w:spacing w:after="0"/>
      </w:pPr>
      <w:r>
        <w:rPr>
          <w:highlight w:val="yellow"/>
        </w:rPr>
        <w:t xml:space="preserve">14 </w:t>
      </w:r>
      <w:r w:rsidR="004A3AA6" w:rsidRPr="00D84C86">
        <w:rPr>
          <w:highlight w:val="yellow"/>
        </w:rPr>
        <w:t>AO stent</w:t>
      </w:r>
      <w:r w:rsidR="004A3AA6">
        <w:tab/>
      </w:r>
    </w:p>
    <w:p w14:paraId="226E41EB" w14:textId="77777777" w:rsidR="004A3AA6" w:rsidRDefault="004A3AA6" w:rsidP="004A3AA6">
      <w:pPr>
        <w:spacing w:after="0"/>
      </w:pPr>
      <w:r>
        <w:t xml:space="preserve">biliary stent and pigtail </w:t>
      </w:r>
      <w:proofErr w:type="spellStart"/>
      <w:r>
        <w:t>cath</w:t>
      </w:r>
      <w:proofErr w:type="spellEnd"/>
      <w:r>
        <w:tab/>
      </w:r>
    </w:p>
    <w:p w14:paraId="7AE3A045" w14:textId="77777777" w:rsidR="004A3AA6" w:rsidRDefault="004A3AA6" w:rsidP="004A3AA6">
      <w:pPr>
        <w:spacing w:after="0"/>
      </w:pPr>
      <w:r>
        <w:t>cysto-esophageal stent</w:t>
      </w:r>
      <w:r>
        <w:tab/>
      </w:r>
    </w:p>
    <w:p w14:paraId="09887759" w14:textId="7D4D5C83" w:rsidR="004A3AA6" w:rsidRDefault="00947041" w:rsidP="004A3AA6">
      <w:pPr>
        <w:spacing w:after="0"/>
      </w:pPr>
      <w:r>
        <w:rPr>
          <w:highlight w:val="yellow"/>
        </w:rPr>
        <w:t xml:space="preserve">24 </w:t>
      </w:r>
      <w:r w:rsidR="004A3AA6" w:rsidRPr="00947041">
        <w:rPr>
          <w:highlight w:val="yellow"/>
        </w:rPr>
        <w:t>ECMO/LVAD</w:t>
      </w:r>
      <w:r w:rsidR="004A3AA6">
        <w:tab/>
      </w:r>
    </w:p>
    <w:p w14:paraId="5357439C" w14:textId="0532BDAF" w:rsidR="004A3AA6" w:rsidRDefault="008F62C3" w:rsidP="004A3AA6">
      <w:pPr>
        <w:spacing w:after="0"/>
      </w:pPr>
      <w:r>
        <w:rPr>
          <w:highlight w:val="yellow"/>
        </w:rPr>
        <w:t xml:space="preserve">2 </w:t>
      </w:r>
      <w:r w:rsidR="004A3AA6" w:rsidRPr="008F62C3">
        <w:rPr>
          <w:highlight w:val="yellow"/>
        </w:rPr>
        <w:t>EKG leads</w:t>
      </w:r>
      <w:r w:rsidR="004A3AA6">
        <w:tab/>
      </w:r>
    </w:p>
    <w:p w14:paraId="55C98CF0" w14:textId="77777777" w:rsidR="004A3AA6" w:rsidRDefault="004A3AA6" w:rsidP="004A3AA6">
      <w:pPr>
        <w:spacing w:after="0"/>
      </w:pPr>
      <w:r>
        <w:t>enterostomy</w:t>
      </w:r>
      <w:r>
        <w:tab/>
      </w:r>
    </w:p>
    <w:p w14:paraId="3030C827" w14:textId="77777777" w:rsidR="004A3AA6" w:rsidRDefault="004A3AA6" w:rsidP="004A3AA6">
      <w:pPr>
        <w:spacing w:after="0"/>
      </w:pPr>
      <w:r>
        <w:t>external lines</w:t>
      </w:r>
      <w:r>
        <w:tab/>
      </w:r>
    </w:p>
    <w:p w14:paraId="5A7B4866" w14:textId="0C11F1D4" w:rsidR="004A3AA6" w:rsidRPr="00231B91" w:rsidRDefault="00231B91" w:rsidP="004A3AA6">
      <w:pPr>
        <w:spacing w:after="0"/>
      </w:pPr>
      <w:r>
        <w:rPr>
          <w:highlight w:val="yellow"/>
        </w:rPr>
        <w:t xml:space="preserve">7 </w:t>
      </w:r>
      <w:r w:rsidRPr="00231B91">
        <w:rPr>
          <w:highlight w:val="yellow"/>
        </w:rPr>
        <w:t xml:space="preserve">weighted </w:t>
      </w:r>
      <w:r w:rsidR="004A3AA6" w:rsidRPr="00231B91">
        <w:rPr>
          <w:highlight w:val="yellow"/>
        </w:rPr>
        <w:t>gastrojejunostomy tube</w:t>
      </w:r>
    </w:p>
    <w:p w14:paraId="46954ECA" w14:textId="2AFD4E06" w:rsidR="004A3AA6" w:rsidRDefault="00D84C86" w:rsidP="004A3AA6">
      <w:pPr>
        <w:spacing w:after="0"/>
      </w:pPr>
      <w:r>
        <w:rPr>
          <w:highlight w:val="yellow"/>
        </w:rPr>
        <w:t xml:space="preserve">22, </w:t>
      </w:r>
      <w:r w:rsidR="00231B91">
        <w:rPr>
          <w:highlight w:val="yellow"/>
        </w:rPr>
        <w:t>3</w:t>
      </w:r>
      <w:r w:rsidR="004A3AA6" w:rsidRPr="00231B91">
        <w:rPr>
          <w:highlight w:val="yellow"/>
        </w:rPr>
        <w:t>g-tube</w:t>
      </w:r>
      <w:r w:rsidR="004A3AA6">
        <w:tab/>
      </w:r>
    </w:p>
    <w:p w14:paraId="68FC7E23" w14:textId="5B854E9A" w:rsidR="004A3AA6" w:rsidRDefault="00D84C86" w:rsidP="004A3AA6">
      <w:pPr>
        <w:spacing w:after="0"/>
      </w:pPr>
      <w:r>
        <w:rPr>
          <w:highlight w:val="yellow"/>
        </w:rPr>
        <w:t xml:space="preserve">18 </w:t>
      </w:r>
      <w:r w:rsidR="004A3AA6" w:rsidRPr="00D84C86">
        <w:rPr>
          <w:highlight w:val="yellow"/>
        </w:rPr>
        <w:t>IVC filter</w:t>
      </w:r>
      <w:r w:rsidR="004A3AA6">
        <w:tab/>
      </w:r>
    </w:p>
    <w:p w14:paraId="397FEDFD" w14:textId="77777777" w:rsidR="004A3AA6" w:rsidRDefault="004A3AA6" w:rsidP="004A3AA6">
      <w:pPr>
        <w:spacing w:after="0"/>
      </w:pPr>
      <w:r>
        <w:t>J-stent kidney</w:t>
      </w:r>
      <w:r>
        <w:tab/>
      </w:r>
    </w:p>
    <w:p w14:paraId="7BD9E49D" w14:textId="77777777" w:rsidR="004A3AA6" w:rsidRDefault="004A3AA6" w:rsidP="004A3AA6">
      <w:pPr>
        <w:spacing w:after="0"/>
      </w:pPr>
      <w:r>
        <w:t>lap band</w:t>
      </w:r>
      <w:r>
        <w:tab/>
      </w:r>
    </w:p>
    <w:p w14:paraId="712455D7" w14:textId="48EA1006" w:rsidR="004A3AA6" w:rsidRDefault="00D84C86" w:rsidP="004A3AA6">
      <w:pPr>
        <w:spacing w:after="0"/>
      </w:pPr>
      <w:r>
        <w:rPr>
          <w:highlight w:val="yellow"/>
        </w:rPr>
        <w:t xml:space="preserve">23 </w:t>
      </w:r>
      <w:r w:rsidR="004A3AA6" w:rsidRPr="00D84C86">
        <w:rPr>
          <w:highlight w:val="yellow"/>
        </w:rPr>
        <w:t>lung drain</w:t>
      </w:r>
      <w:r w:rsidR="004A3AA6">
        <w:tab/>
      </w:r>
    </w:p>
    <w:p w14:paraId="19FE0E39" w14:textId="77777777" w:rsidR="004A3AA6" w:rsidRDefault="004A3AA6" w:rsidP="004A3AA6">
      <w:pPr>
        <w:spacing w:after="0"/>
      </w:pPr>
      <w:proofErr w:type="spellStart"/>
      <w:r>
        <w:t>medaport</w:t>
      </w:r>
      <w:proofErr w:type="spellEnd"/>
      <w:r>
        <w:tab/>
      </w:r>
    </w:p>
    <w:p w14:paraId="42745096" w14:textId="75112313" w:rsidR="004A3AA6" w:rsidRDefault="00231B91" w:rsidP="004A3AA6">
      <w:pPr>
        <w:spacing w:after="0"/>
      </w:pPr>
      <w:r>
        <w:rPr>
          <w:highlight w:val="yellow"/>
        </w:rPr>
        <w:t xml:space="preserve">5 </w:t>
      </w:r>
      <w:r w:rsidR="004A3AA6" w:rsidRPr="00231B91">
        <w:rPr>
          <w:highlight w:val="yellow"/>
        </w:rPr>
        <w:t>non-weighted</w:t>
      </w:r>
      <w:r w:rsidRPr="00231B91">
        <w:rPr>
          <w:highlight w:val="yellow"/>
        </w:rPr>
        <w:t xml:space="preserve"> enteric</w:t>
      </w:r>
      <w:r w:rsidR="004A3AA6" w:rsidRPr="00231B91">
        <w:rPr>
          <w:highlight w:val="yellow"/>
        </w:rPr>
        <w:t xml:space="preserve"> tube</w:t>
      </w:r>
      <w:r w:rsidR="004A3AA6">
        <w:tab/>
      </w:r>
    </w:p>
    <w:p w14:paraId="034466F5" w14:textId="77777777" w:rsidR="004A3AA6" w:rsidRDefault="004A3AA6" w:rsidP="004A3AA6">
      <w:pPr>
        <w:spacing w:after="0"/>
      </w:pPr>
      <w:r>
        <w:t>pancreatic stent</w:t>
      </w:r>
      <w:r>
        <w:tab/>
      </w:r>
    </w:p>
    <w:p w14:paraId="722E7E06" w14:textId="77777777" w:rsidR="004A3AA6" w:rsidRDefault="004A3AA6" w:rsidP="004A3AA6">
      <w:pPr>
        <w:spacing w:after="0"/>
      </w:pPr>
      <w:r>
        <w:t>peritoneal drain</w:t>
      </w:r>
      <w:r>
        <w:tab/>
        <w:t>peritoneal drain</w:t>
      </w:r>
    </w:p>
    <w:p w14:paraId="7CA58EC9" w14:textId="77777777" w:rsidR="004A3AA6" w:rsidRDefault="004A3AA6" w:rsidP="004A3AA6">
      <w:pPr>
        <w:spacing w:after="0"/>
      </w:pPr>
      <w:r>
        <w:t>POEM (achalasia)</w:t>
      </w:r>
      <w:r>
        <w:tab/>
      </w:r>
    </w:p>
    <w:p w14:paraId="7663A76F" w14:textId="77777777" w:rsidR="004A3AA6" w:rsidRDefault="004A3AA6" w:rsidP="004A3AA6">
      <w:pPr>
        <w:spacing w:after="0"/>
      </w:pPr>
      <w:r>
        <w:t>renal artery stent</w:t>
      </w:r>
      <w:r>
        <w:tab/>
      </w:r>
    </w:p>
    <w:p w14:paraId="681B353F" w14:textId="41751D31" w:rsidR="004A3AA6" w:rsidRDefault="008F62C3" w:rsidP="004A3AA6">
      <w:pPr>
        <w:spacing w:after="0"/>
      </w:pPr>
      <w:r>
        <w:rPr>
          <w:highlight w:val="yellow"/>
        </w:rPr>
        <w:t xml:space="preserve">1 </w:t>
      </w:r>
      <w:r w:rsidR="004A3AA6" w:rsidRPr="007E16EB">
        <w:rPr>
          <w:highlight w:val="yellow"/>
        </w:rPr>
        <w:t>sacral nerve stimulator</w:t>
      </w:r>
      <w:r w:rsidR="004A3AA6">
        <w:tab/>
      </w:r>
    </w:p>
    <w:p w14:paraId="76D6AFB0" w14:textId="77777777" w:rsidR="004A3AA6" w:rsidRDefault="004A3AA6" w:rsidP="004A3AA6">
      <w:pPr>
        <w:spacing w:after="0"/>
      </w:pPr>
      <w:r>
        <w:t>sitz</w:t>
      </w:r>
      <w:r>
        <w:tab/>
      </w:r>
    </w:p>
    <w:p w14:paraId="251EF22B" w14:textId="77777777" w:rsidR="004A3AA6" w:rsidRDefault="004A3AA6" w:rsidP="004A3AA6">
      <w:pPr>
        <w:spacing w:after="0"/>
      </w:pPr>
      <w:r>
        <w:t>surgical clips</w:t>
      </w:r>
      <w:r>
        <w:tab/>
      </w:r>
    </w:p>
    <w:p w14:paraId="2F3D1F95" w14:textId="77777777" w:rsidR="004A3AA6" w:rsidRDefault="004A3AA6" w:rsidP="004A3AA6">
      <w:pPr>
        <w:spacing w:after="0"/>
      </w:pPr>
      <w:r>
        <w:t>surgical drains</w:t>
      </w:r>
      <w:r>
        <w:tab/>
      </w:r>
    </w:p>
    <w:p w14:paraId="56F1674D" w14:textId="77777777" w:rsidR="004A3AA6" w:rsidRDefault="004A3AA6" w:rsidP="004A3AA6">
      <w:pPr>
        <w:spacing w:after="0"/>
      </w:pPr>
      <w:r>
        <w:t>trans gastric stent</w:t>
      </w:r>
      <w:r>
        <w:tab/>
      </w:r>
    </w:p>
    <w:p w14:paraId="0614DC74" w14:textId="77777777" w:rsidR="004A3AA6" w:rsidRDefault="004A3AA6" w:rsidP="004A3AA6">
      <w:pPr>
        <w:spacing w:after="0"/>
      </w:pPr>
      <w:r>
        <w:t xml:space="preserve">transplant ureteral stent </w:t>
      </w:r>
      <w:r>
        <w:tab/>
        <w:t xml:space="preserve"> </w:t>
      </w:r>
    </w:p>
    <w:p w14:paraId="6959FBB2" w14:textId="70B05CA7" w:rsidR="004A3AA6" w:rsidRDefault="00D84C86" w:rsidP="004A3AA6">
      <w:pPr>
        <w:spacing w:after="0"/>
      </w:pPr>
      <w:r>
        <w:rPr>
          <w:highlight w:val="yellow"/>
        </w:rPr>
        <w:t xml:space="preserve">20 </w:t>
      </w:r>
      <w:r w:rsidR="004A3AA6" w:rsidRPr="00D84C86">
        <w:rPr>
          <w:highlight w:val="yellow"/>
        </w:rPr>
        <w:t>urethral /foley temp catheter</w:t>
      </w:r>
    </w:p>
    <w:p w14:paraId="3C19C64A" w14:textId="77777777" w:rsidR="004A3AA6" w:rsidRDefault="004A3AA6" w:rsidP="004A3AA6">
      <w:pPr>
        <w:spacing w:after="0"/>
      </w:pPr>
      <w:r>
        <w:t>vac sponge</w:t>
      </w:r>
      <w:r>
        <w:tab/>
      </w:r>
    </w:p>
    <w:p w14:paraId="43D8CA91" w14:textId="0030410B" w:rsidR="004A3AA6" w:rsidRDefault="00D84C86" w:rsidP="004A3AA6">
      <w:pPr>
        <w:spacing w:after="0"/>
      </w:pPr>
      <w:r>
        <w:rPr>
          <w:highlight w:val="yellow"/>
        </w:rPr>
        <w:t>12</w:t>
      </w:r>
      <w:r w:rsidR="004A3AA6" w:rsidRPr="00D84C86">
        <w:rPr>
          <w:highlight w:val="yellow"/>
        </w:rPr>
        <w:t>weighted ng</w:t>
      </w:r>
      <w:r w:rsidR="004A3AA6">
        <w:tab/>
      </w:r>
    </w:p>
    <w:p w14:paraId="5A9C4479" w14:textId="77777777" w:rsidR="004A3AA6" w:rsidRDefault="004A3AA6" w:rsidP="004A3AA6">
      <w:pPr>
        <w:spacing w:after="0"/>
        <w:sectPr w:rsidR="004A3AA6" w:rsidSect="004A3AA6">
          <w:type w:val="continuous"/>
          <w:pgSz w:w="12240" w:h="15840"/>
          <w:pgMar w:top="720" w:right="720" w:bottom="720" w:left="720" w:header="720" w:footer="720" w:gutter="0"/>
          <w:cols w:num="3" w:space="720"/>
          <w:docGrid w:linePitch="360"/>
        </w:sectPr>
      </w:pPr>
    </w:p>
    <w:p w14:paraId="58D9BE06" w14:textId="5EB4D6AB" w:rsidR="004A3AA6" w:rsidRDefault="004A3AA6" w:rsidP="004A3AA6">
      <w:pPr>
        <w:spacing w:after="0"/>
      </w:pPr>
    </w:p>
    <w:p w14:paraId="3EEE0951" w14:textId="77777777" w:rsidR="004A3AA6" w:rsidRDefault="004A3AA6" w:rsidP="004A3AA6">
      <w:pPr>
        <w:spacing w:after="0"/>
      </w:pPr>
    </w:p>
    <w:p w14:paraId="3AE86954" w14:textId="633A0EC7" w:rsidR="004A3AA6" w:rsidRDefault="004A3AA6" w:rsidP="004A3AA6">
      <w:pPr>
        <w:spacing w:after="0"/>
        <w:jc w:val="center"/>
      </w:pPr>
      <w:r>
        <w:rPr>
          <w:b/>
          <w:bCs/>
        </w:rPr>
        <w:t>S</w:t>
      </w:r>
      <w:r w:rsidRPr="004A3AA6">
        <w:rPr>
          <w:b/>
          <w:bCs/>
        </w:rPr>
        <w:t>urgeries</w:t>
      </w:r>
    </w:p>
    <w:p w14:paraId="011D833A" w14:textId="2C395F0D" w:rsidR="004A3AA6" w:rsidRDefault="004A3AA6" w:rsidP="004A3AA6">
      <w:pPr>
        <w:spacing w:after="0"/>
      </w:pPr>
      <w:r>
        <w:t>Cholecystectomy</w:t>
      </w:r>
      <w:r>
        <w:tab/>
      </w:r>
    </w:p>
    <w:p w14:paraId="643FF507" w14:textId="300035CA" w:rsidR="004A3AA6" w:rsidRDefault="004A3AA6" w:rsidP="004A3AA6">
      <w:pPr>
        <w:spacing w:after="0"/>
      </w:pPr>
      <w:r>
        <w:t xml:space="preserve">external (burn </w:t>
      </w:r>
      <w:proofErr w:type="spellStart"/>
      <w:r>
        <w:t>pt</w:t>
      </w:r>
      <w:proofErr w:type="spellEnd"/>
      <w:r>
        <w:t>)</w:t>
      </w:r>
      <w:r>
        <w:tab/>
      </w:r>
    </w:p>
    <w:p w14:paraId="04A7E6CA" w14:textId="131C457A" w:rsidR="004A3AA6" w:rsidRDefault="004A3AA6" w:rsidP="004A3AA6">
      <w:pPr>
        <w:spacing w:after="0"/>
      </w:pPr>
      <w:r>
        <w:t>RLQ transplant</w:t>
      </w:r>
      <w:r>
        <w:tab/>
      </w:r>
    </w:p>
    <w:p w14:paraId="384D78C6" w14:textId="3EA20A8C" w:rsidR="004A3AA6" w:rsidRDefault="004A3AA6" w:rsidP="004A3AA6">
      <w:pPr>
        <w:spacing w:after="0"/>
      </w:pPr>
      <w:r>
        <w:t>mesh hernia repair</w:t>
      </w:r>
      <w:r>
        <w:tab/>
      </w:r>
    </w:p>
    <w:p w14:paraId="0F1F0FE9" w14:textId="697B83A9" w:rsidR="004A3AA6" w:rsidRDefault="004A3AA6" w:rsidP="004A3AA6">
      <w:pPr>
        <w:spacing w:after="0"/>
      </w:pPr>
      <w:r>
        <w:t>right colon</w:t>
      </w:r>
      <w:r>
        <w:tab/>
      </w:r>
    </w:p>
    <w:p w14:paraId="35B2182A" w14:textId="778C3D6A" w:rsidR="004A3AA6" w:rsidRPr="004A3AA6" w:rsidRDefault="004A3AA6" w:rsidP="004A3AA6">
      <w:pPr>
        <w:spacing w:after="0"/>
        <w:jc w:val="center"/>
        <w:rPr>
          <w:b/>
          <w:bCs/>
        </w:rPr>
      </w:pPr>
      <w:r w:rsidRPr="004A3AA6">
        <w:rPr>
          <w:b/>
          <w:bCs/>
        </w:rPr>
        <w:t>Bowel</w:t>
      </w:r>
    </w:p>
    <w:p w14:paraId="0C55D7C8" w14:textId="62897580" w:rsidR="004A3AA6" w:rsidRDefault="004A3AA6" w:rsidP="004A3AA6">
      <w:pPr>
        <w:spacing w:after="0"/>
      </w:pPr>
      <w:r>
        <w:t>small bowel</w:t>
      </w:r>
      <w:r>
        <w:tab/>
      </w:r>
    </w:p>
    <w:p w14:paraId="5443C2EF" w14:textId="4E6D982D" w:rsidR="004A3AA6" w:rsidRDefault="004A3AA6" w:rsidP="004A3AA6">
      <w:pPr>
        <w:spacing w:after="0"/>
      </w:pPr>
      <w:r>
        <w:t>lg bowel ileus/Lg stool burden</w:t>
      </w:r>
      <w:r>
        <w:tab/>
      </w:r>
    </w:p>
    <w:p w14:paraId="469A3C44" w14:textId="5D73C6AB" w:rsidR="004A3AA6" w:rsidRDefault="004A3AA6" w:rsidP="004A3AA6">
      <w:pPr>
        <w:spacing w:after="0"/>
      </w:pPr>
      <w:r>
        <w:t>large bowel</w:t>
      </w:r>
      <w:r>
        <w:tab/>
      </w:r>
    </w:p>
    <w:p w14:paraId="2606D6B2" w14:textId="3D998389" w:rsidR="004A3AA6" w:rsidRDefault="004A3AA6" w:rsidP="004A3AA6">
      <w:pPr>
        <w:spacing w:after="0"/>
      </w:pPr>
      <w:r>
        <w:t>distended stomach</w:t>
      </w:r>
      <w:r>
        <w:tab/>
      </w:r>
    </w:p>
    <w:p w14:paraId="0DC495BF" w14:textId="4557EA72" w:rsidR="00B03DCE" w:rsidRDefault="00000000" w:rsidP="004A3AA6"/>
    <w:sectPr w:rsidR="00B03DCE" w:rsidSect="004A3AA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AC4"/>
    <w:multiLevelType w:val="hybridMultilevel"/>
    <w:tmpl w:val="B7B6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77B60"/>
    <w:multiLevelType w:val="hybridMultilevel"/>
    <w:tmpl w:val="E98C5906"/>
    <w:lvl w:ilvl="0" w:tplc="C51C53CA">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0340D2"/>
    <w:multiLevelType w:val="hybridMultilevel"/>
    <w:tmpl w:val="E8A82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815D73"/>
    <w:multiLevelType w:val="multilevel"/>
    <w:tmpl w:val="784EB7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20B0B09"/>
    <w:multiLevelType w:val="multilevel"/>
    <w:tmpl w:val="05806E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3B6E2029"/>
    <w:multiLevelType w:val="multilevel"/>
    <w:tmpl w:val="0CB01D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42B302FC"/>
    <w:multiLevelType w:val="hybridMultilevel"/>
    <w:tmpl w:val="3D041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420AFC"/>
    <w:multiLevelType w:val="multilevel"/>
    <w:tmpl w:val="4282076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517A68D9"/>
    <w:multiLevelType w:val="multilevel"/>
    <w:tmpl w:val="261A3C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54174E7C"/>
    <w:multiLevelType w:val="multilevel"/>
    <w:tmpl w:val="0CB01D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62576C56"/>
    <w:multiLevelType w:val="hybridMultilevel"/>
    <w:tmpl w:val="CC648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FC29B2"/>
    <w:multiLevelType w:val="hybridMultilevel"/>
    <w:tmpl w:val="7F3CB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1909335">
    <w:abstractNumId w:val="0"/>
  </w:num>
  <w:num w:numId="2" w16cid:durableId="1934319538">
    <w:abstractNumId w:val="5"/>
  </w:num>
  <w:num w:numId="3" w16cid:durableId="1289900291">
    <w:abstractNumId w:val="3"/>
  </w:num>
  <w:num w:numId="4" w16cid:durableId="127481568">
    <w:abstractNumId w:val="8"/>
  </w:num>
  <w:num w:numId="5" w16cid:durableId="1486698847">
    <w:abstractNumId w:val="7"/>
  </w:num>
  <w:num w:numId="6" w16cid:durableId="1475181214">
    <w:abstractNumId w:val="4"/>
  </w:num>
  <w:num w:numId="7" w16cid:durableId="1234587613">
    <w:abstractNumId w:val="9"/>
  </w:num>
  <w:num w:numId="8" w16cid:durableId="1752504519">
    <w:abstractNumId w:val="11"/>
  </w:num>
  <w:num w:numId="9" w16cid:durableId="1740207996">
    <w:abstractNumId w:val="6"/>
  </w:num>
  <w:num w:numId="10" w16cid:durableId="1811167278">
    <w:abstractNumId w:val="10"/>
  </w:num>
  <w:num w:numId="11" w16cid:durableId="892154287">
    <w:abstractNumId w:val="2"/>
  </w:num>
  <w:num w:numId="12" w16cid:durableId="745954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92A"/>
    <w:rsid w:val="0004747C"/>
    <w:rsid w:val="00074215"/>
    <w:rsid w:val="000C5D5B"/>
    <w:rsid w:val="001709BD"/>
    <w:rsid w:val="001739C8"/>
    <w:rsid w:val="001770A1"/>
    <w:rsid w:val="001A7324"/>
    <w:rsid w:val="002125D9"/>
    <w:rsid w:val="00231B91"/>
    <w:rsid w:val="003422C0"/>
    <w:rsid w:val="003B77B6"/>
    <w:rsid w:val="00434A4D"/>
    <w:rsid w:val="004575B0"/>
    <w:rsid w:val="004A3AA6"/>
    <w:rsid w:val="00510D5D"/>
    <w:rsid w:val="00532FF7"/>
    <w:rsid w:val="006934B3"/>
    <w:rsid w:val="00742B6E"/>
    <w:rsid w:val="007D53A0"/>
    <w:rsid w:val="007E16EB"/>
    <w:rsid w:val="0082140A"/>
    <w:rsid w:val="00822D22"/>
    <w:rsid w:val="0086474F"/>
    <w:rsid w:val="008B353F"/>
    <w:rsid w:val="008E358F"/>
    <w:rsid w:val="008F62C3"/>
    <w:rsid w:val="00947041"/>
    <w:rsid w:val="009B1898"/>
    <w:rsid w:val="009C6F9E"/>
    <w:rsid w:val="00A122DD"/>
    <w:rsid w:val="00A70531"/>
    <w:rsid w:val="00A7193C"/>
    <w:rsid w:val="00AD292A"/>
    <w:rsid w:val="00AD54C3"/>
    <w:rsid w:val="00AF5792"/>
    <w:rsid w:val="00C07203"/>
    <w:rsid w:val="00D35EF4"/>
    <w:rsid w:val="00D84C86"/>
    <w:rsid w:val="00DA37D0"/>
    <w:rsid w:val="00DE5207"/>
    <w:rsid w:val="00F6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DD5A"/>
  <w15:chartTrackingRefBased/>
  <w15:docId w15:val="{ACE736E3-1617-4A39-B9F1-10679EE1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0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5792"/>
    <w:rPr>
      <w:color w:val="0563C1" w:themeColor="hyperlink"/>
      <w:u w:val="single"/>
    </w:rPr>
  </w:style>
  <w:style w:type="character" w:styleId="UnresolvedMention">
    <w:name w:val="Unresolved Mention"/>
    <w:basedOn w:val="DefaultParagraphFont"/>
    <w:uiPriority w:val="99"/>
    <w:semiHidden/>
    <w:unhideWhenUsed/>
    <w:rsid w:val="00AF5792"/>
    <w:rPr>
      <w:color w:val="605E5C"/>
      <w:shd w:val="clear" w:color="auto" w:fill="E1DFDD"/>
    </w:rPr>
  </w:style>
  <w:style w:type="paragraph" w:styleId="ListParagraph">
    <w:name w:val="List Paragraph"/>
    <w:basedOn w:val="Normal"/>
    <w:uiPriority w:val="34"/>
    <w:qFormat/>
    <w:rsid w:val="00A70531"/>
    <w:pPr>
      <w:ind w:left="720"/>
      <w:contextualSpacing/>
    </w:pPr>
  </w:style>
  <w:style w:type="character" w:styleId="FollowedHyperlink">
    <w:name w:val="FollowedHyperlink"/>
    <w:basedOn w:val="DefaultParagraphFont"/>
    <w:uiPriority w:val="99"/>
    <w:semiHidden/>
    <w:unhideWhenUsed/>
    <w:rsid w:val="003422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992978">
      <w:bodyDiv w:val="1"/>
      <w:marLeft w:val="0"/>
      <w:marRight w:val="0"/>
      <w:marTop w:val="0"/>
      <w:marBottom w:val="0"/>
      <w:divBdr>
        <w:top w:val="none" w:sz="0" w:space="0" w:color="auto"/>
        <w:left w:val="none" w:sz="0" w:space="0" w:color="auto"/>
        <w:bottom w:val="none" w:sz="0" w:space="0" w:color="auto"/>
        <w:right w:val="none" w:sz="0" w:space="0" w:color="auto"/>
      </w:divBdr>
    </w:div>
    <w:div w:id="181043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meZXlVObTw&amp;t=19s" TargetMode="External"/><Relationship Id="rId18" Type="http://schemas.openxmlformats.org/officeDocument/2006/relationships/hyperlink" Target="https://nle.nottingham.ac.uk/websites/abdominal_radiology/home.html" TargetMode="External"/><Relationship Id="rId26" Type="http://schemas.openxmlformats.org/officeDocument/2006/relationships/image" Target="media/image7.png"/><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hyperlink" Target="https://www.youtube.com/watch?v=_o5WFhvf9y4&amp;t=242s" TargetMode="External"/><Relationship Id="rId12" Type="http://schemas.openxmlformats.org/officeDocument/2006/relationships/hyperlink" Target="https://www.youtube.com/watch?v=jYYp5v0ndEY&amp;t=2s" TargetMode="External"/><Relationship Id="rId17" Type="http://schemas.openxmlformats.org/officeDocument/2006/relationships/hyperlink" Target="https://www.youtube.com/watch?v=71hob5INEh0"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youtube.com/watch?v=iXxqm0FfMio" TargetMode="External"/><Relationship Id="rId20" Type="http://schemas.openxmlformats.org/officeDocument/2006/relationships/image" Target="media/image1.jpe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xJR4guJ7kKw&amp;t=320s" TargetMode="External"/><Relationship Id="rId11" Type="http://schemas.openxmlformats.org/officeDocument/2006/relationships/hyperlink" Target="https://www.youtube.com/watch?v=zeQy3eM3LTQ&amp;t=353s"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hyperlink" Target="https://www.youtube.com/watch?v=SWd7onzmAPo" TargetMode="External"/><Relationship Id="rId15" Type="http://schemas.openxmlformats.org/officeDocument/2006/relationships/hyperlink" Target="https://www.youtube.com/watch?v=gKj13Mq2FC8"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www.youtube.com/watch?v=r11f8eSIhQY&amp;list=PLBkfUPj1TSRpkCVAo6w9PKfOlBSr35QJA&amp;index=2" TargetMode="External"/><Relationship Id="rId19" Type="http://schemas.openxmlformats.org/officeDocument/2006/relationships/hyperlink" Target="mailto:pina_finazzo@med.unc.edu"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youtube.com/watch?v=cml7KkkOVVw&amp;t=328s" TargetMode="External"/><Relationship Id="rId14" Type="http://schemas.openxmlformats.org/officeDocument/2006/relationships/hyperlink" Target="https://www.youtube.com/watch?v=33QsQbngCuk"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hyperlink" Target="https://www.youtube.com/watch?v=T0MrtewXiXE&amp;t=3861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1</Pages>
  <Words>2364</Words>
  <Characters>13476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UNC Health Care</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MCWACBSPACSWS25</dc:creator>
  <cp:keywords/>
  <dc:description/>
  <cp:lastModifiedBy>Pina Finazzo</cp:lastModifiedBy>
  <cp:revision>21</cp:revision>
  <dcterms:created xsi:type="dcterms:W3CDTF">2021-05-28T12:55:00Z</dcterms:created>
  <dcterms:modified xsi:type="dcterms:W3CDTF">2022-12-06T14:07:00Z</dcterms:modified>
</cp:coreProperties>
</file>